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31F3724C" w:rsidR="009F52D7" w:rsidRPr="007D5CD3"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7D5CD3">
        <w:rPr>
          <w:rFonts w:ascii="Arial" w:hAnsi="Arial" w:cs="Arial"/>
          <w:b/>
          <w:sz w:val="24"/>
          <w:szCs w:val="24"/>
        </w:rPr>
        <w:t>3GPP TSG-RAN WG4 Meeting #</w:t>
      </w:r>
      <w:r w:rsidRPr="007D5CD3">
        <w:t xml:space="preserve"> </w:t>
      </w:r>
      <w:r w:rsidRPr="007D5CD3">
        <w:rPr>
          <w:rFonts w:ascii="Arial" w:hAnsi="Arial" w:cs="Arial"/>
          <w:b/>
          <w:sz w:val="24"/>
          <w:szCs w:val="24"/>
        </w:rPr>
        <w:t>9</w:t>
      </w:r>
      <w:r w:rsidR="00E5586A" w:rsidRPr="007D5CD3">
        <w:rPr>
          <w:rFonts w:ascii="Arial" w:hAnsi="Arial" w:cs="Arial"/>
          <w:b/>
          <w:sz w:val="24"/>
          <w:szCs w:val="24"/>
        </w:rPr>
        <w:t>8</w:t>
      </w:r>
      <w:r w:rsidRPr="007D5CD3">
        <w:rPr>
          <w:rFonts w:ascii="Arial" w:hAnsi="Arial" w:cs="Arial"/>
          <w:b/>
          <w:sz w:val="24"/>
          <w:szCs w:val="24"/>
        </w:rPr>
        <w:t>-e</w:t>
      </w:r>
      <w:r w:rsidRPr="007D5CD3" w:rsidDel="00277FAB">
        <w:rPr>
          <w:rFonts w:ascii="Arial" w:hAnsi="Arial" w:cs="Arial"/>
          <w:b/>
          <w:sz w:val="24"/>
          <w:szCs w:val="24"/>
        </w:rPr>
        <w:t xml:space="preserve"> </w:t>
      </w:r>
      <w:r w:rsidRPr="007D5CD3">
        <w:rPr>
          <w:rFonts w:ascii="Arial" w:hAnsi="Arial" w:cs="Arial"/>
          <w:b/>
          <w:sz w:val="24"/>
          <w:szCs w:val="24"/>
        </w:rPr>
        <w:tab/>
      </w:r>
      <w:r w:rsidRPr="001E3399">
        <w:rPr>
          <w:rFonts w:ascii="Arial" w:hAnsi="Arial" w:cs="Arial"/>
          <w:b/>
          <w:sz w:val="24"/>
          <w:szCs w:val="24"/>
        </w:rPr>
        <w:t>R4-2</w:t>
      </w:r>
      <w:r w:rsidR="00E5586A" w:rsidRPr="001E3399">
        <w:rPr>
          <w:rFonts w:ascii="Arial" w:hAnsi="Arial" w:cs="Arial"/>
          <w:b/>
          <w:sz w:val="24"/>
          <w:szCs w:val="24"/>
        </w:rPr>
        <w:t>10</w:t>
      </w:r>
      <w:r w:rsidR="001E3399" w:rsidRPr="001E3399">
        <w:rPr>
          <w:rFonts w:ascii="Arial" w:hAnsi="Arial" w:cs="Arial"/>
          <w:b/>
          <w:sz w:val="24"/>
          <w:szCs w:val="24"/>
        </w:rPr>
        <w:t>0197</w:t>
      </w:r>
    </w:p>
    <w:p w14:paraId="2C67BE8C" w14:textId="67EE7A43" w:rsidR="009F52D7" w:rsidRPr="007D5CD3"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7D5CD3">
        <w:rPr>
          <w:rFonts w:ascii="Arial" w:eastAsia="SimSun" w:hAnsi="Arial"/>
          <w:b/>
          <w:sz w:val="24"/>
          <w:szCs w:val="24"/>
          <w:lang w:eastAsia="zh-CN"/>
        </w:rPr>
        <w:t xml:space="preserve">Electronic Meeting, </w:t>
      </w:r>
      <w:r w:rsidR="00FF2DCA" w:rsidRPr="007D5CD3">
        <w:rPr>
          <w:rFonts w:ascii="Arial" w:eastAsia="SimSun" w:hAnsi="Arial"/>
          <w:b/>
          <w:sz w:val="24"/>
          <w:szCs w:val="24"/>
          <w:lang w:eastAsia="zh-CN"/>
        </w:rPr>
        <w:t>2</w:t>
      </w:r>
      <w:r w:rsidR="00E5586A" w:rsidRPr="007D5CD3">
        <w:rPr>
          <w:rFonts w:ascii="Arial" w:eastAsia="SimSun" w:hAnsi="Arial"/>
          <w:b/>
          <w:sz w:val="24"/>
          <w:szCs w:val="24"/>
          <w:lang w:eastAsia="zh-CN"/>
        </w:rPr>
        <w:t>5 Jan</w:t>
      </w:r>
      <w:r w:rsidRPr="007D5CD3">
        <w:rPr>
          <w:rFonts w:ascii="Arial" w:eastAsia="SimSun" w:hAnsi="Arial"/>
          <w:b/>
          <w:sz w:val="24"/>
          <w:szCs w:val="24"/>
          <w:lang w:eastAsia="zh-CN"/>
        </w:rPr>
        <w:t xml:space="preserve"> – </w:t>
      </w:r>
      <w:r w:rsidR="00E5586A" w:rsidRPr="007D5CD3">
        <w:rPr>
          <w:rFonts w:ascii="Arial" w:eastAsia="SimSun" w:hAnsi="Arial"/>
          <w:b/>
          <w:sz w:val="24"/>
          <w:szCs w:val="24"/>
          <w:lang w:eastAsia="zh-CN"/>
        </w:rPr>
        <w:t>5</w:t>
      </w:r>
      <w:r w:rsidRPr="007D5CD3">
        <w:rPr>
          <w:rFonts w:ascii="Arial" w:eastAsia="SimSun" w:hAnsi="Arial"/>
          <w:b/>
          <w:sz w:val="24"/>
          <w:szCs w:val="24"/>
          <w:lang w:eastAsia="zh-CN"/>
        </w:rPr>
        <w:t xml:space="preserve"> </w:t>
      </w:r>
      <w:proofErr w:type="gramStart"/>
      <w:r w:rsidR="00E5586A" w:rsidRPr="007D5CD3">
        <w:rPr>
          <w:rFonts w:ascii="Arial" w:eastAsia="SimSun" w:hAnsi="Arial"/>
          <w:b/>
          <w:sz w:val="24"/>
          <w:szCs w:val="24"/>
          <w:lang w:eastAsia="zh-CN"/>
        </w:rPr>
        <w:t>Feb</w:t>
      </w:r>
      <w:r w:rsidRPr="007D5CD3">
        <w:rPr>
          <w:rFonts w:ascii="Arial" w:eastAsia="SimSun" w:hAnsi="Arial"/>
          <w:b/>
          <w:sz w:val="24"/>
          <w:szCs w:val="24"/>
          <w:lang w:eastAsia="zh-CN"/>
        </w:rPr>
        <w:t>,</w:t>
      </w:r>
      <w:proofErr w:type="gramEnd"/>
      <w:r w:rsidRPr="007D5CD3">
        <w:rPr>
          <w:rFonts w:ascii="Arial" w:eastAsia="SimSun" w:hAnsi="Arial"/>
          <w:b/>
          <w:sz w:val="24"/>
          <w:szCs w:val="24"/>
          <w:lang w:eastAsia="zh-CN"/>
        </w:rPr>
        <w:t xml:space="preserve"> 202</w:t>
      </w:r>
      <w:r w:rsidR="00E5586A" w:rsidRPr="007D5CD3">
        <w:rPr>
          <w:rFonts w:ascii="Arial" w:eastAsia="SimSun" w:hAnsi="Arial"/>
          <w:b/>
          <w:sz w:val="24"/>
          <w:szCs w:val="24"/>
          <w:lang w:eastAsia="zh-CN"/>
        </w:rPr>
        <w:t>1</w:t>
      </w:r>
    </w:p>
    <w:p w14:paraId="2305CEA3" w14:textId="4EB4045F" w:rsidR="009F52D7" w:rsidRPr="007D5CD3" w:rsidRDefault="009F52D7" w:rsidP="009F52D7">
      <w:pPr>
        <w:pStyle w:val="CH"/>
        <w:rPr>
          <w:sz w:val="24"/>
          <w:szCs w:val="24"/>
          <w:lang w:val="en-US"/>
        </w:rPr>
      </w:pPr>
      <w:r w:rsidRPr="007D5CD3">
        <w:rPr>
          <w:sz w:val="24"/>
          <w:szCs w:val="24"/>
          <w:lang w:val="en-US"/>
        </w:rPr>
        <w:t>Agenda item:</w:t>
      </w:r>
      <w:r w:rsidRPr="007D5CD3">
        <w:rPr>
          <w:sz w:val="24"/>
          <w:szCs w:val="24"/>
          <w:lang w:val="en-US"/>
        </w:rPr>
        <w:tab/>
      </w:r>
      <w:r w:rsidR="005D1B1F" w:rsidRPr="007D5CD3">
        <w:rPr>
          <w:sz w:val="24"/>
          <w:szCs w:val="24"/>
          <w:lang w:val="en-US"/>
        </w:rPr>
        <w:t>7.1.</w:t>
      </w:r>
      <w:r w:rsidR="00E5586A" w:rsidRPr="007D5CD3">
        <w:rPr>
          <w:sz w:val="24"/>
          <w:szCs w:val="24"/>
          <w:lang w:val="en-US"/>
        </w:rPr>
        <w:t>7</w:t>
      </w:r>
      <w:r w:rsidR="005D1B1F" w:rsidRPr="007D5CD3">
        <w:rPr>
          <w:sz w:val="24"/>
          <w:szCs w:val="24"/>
          <w:lang w:val="en-US"/>
        </w:rPr>
        <w:t>.</w:t>
      </w:r>
      <w:r w:rsidR="00E5586A" w:rsidRPr="007D5CD3">
        <w:rPr>
          <w:sz w:val="24"/>
          <w:szCs w:val="24"/>
          <w:lang w:val="en-US"/>
        </w:rPr>
        <w:t>2</w:t>
      </w:r>
    </w:p>
    <w:p w14:paraId="30D50B86" w14:textId="77777777" w:rsidR="009F52D7" w:rsidRPr="007D5CD3" w:rsidRDefault="009F52D7" w:rsidP="009F52D7">
      <w:pPr>
        <w:pStyle w:val="CH"/>
        <w:rPr>
          <w:sz w:val="24"/>
          <w:szCs w:val="24"/>
          <w:lang w:val="en-US"/>
        </w:rPr>
      </w:pPr>
      <w:r w:rsidRPr="007D5CD3">
        <w:rPr>
          <w:sz w:val="24"/>
          <w:szCs w:val="24"/>
          <w:lang w:val="en-US"/>
        </w:rPr>
        <w:t>Source:</w:t>
      </w:r>
      <w:r w:rsidRPr="007D5CD3">
        <w:rPr>
          <w:sz w:val="24"/>
          <w:szCs w:val="24"/>
          <w:lang w:val="en-US"/>
        </w:rPr>
        <w:tab/>
        <w:t>Apple Inc.</w:t>
      </w:r>
    </w:p>
    <w:p w14:paraId="7827D204" w14:textId="7146B102" w:rsidR="009F52D7" w:rsidRPr="007D5CD3" w:rsidRDefault="009F52D7" w:rsidP="009F52D7">
      <w:pPr>
        <w:pStyle w:val="CH"/>
        <w:rPr>
          <w:sz w:val="24"/>
          <w:szCs w:val="24"/>
          <w:lang w:val="en-US"/>
        </w:rPr>
      </w:pPr>
      <w:r w:rsidRPr="007D5CD3">
        <w:rPr>
          <w:sz w:val="24"/>
          <w:szCs w:val="24"/>
          <w:lang w:val="en-US"/>
        </w:rPr>
        <w:t>Title:</w:t>
      </w:r>
      <w:r w:rsidRPr="007D5CD3">
        <w:rPr>
          <w:sz w:val="24"/>
          <w:szCs w:val="24"/>
          <w:lang w:val="en-US"/>
        </w:rPr>
        <w:tab/>
      </w:r>
      <w:r w:rsidR="005D1B1F" w:rsidRPr="007D5CD3">
        <w:rPr>
          <w:sz w:val="24"/>
          <w:szCs w:val="24"/>
          <w:lang w:val="en-US"/>
        </w:rPr>
        <w:t xml:space="preserve">Discussion on </w:t>
      </w:r>
      <w:r w:rsidR="00E5586A" w:rsidRPr="007D5CD3">
        <w:rPr>
          <w:sz w:val="24"/>
          <w:szCs w:val="24"/>
          <w:lang w:val="en-US"/>
        </w:rPr>
        <w:t xml:space="preserve">UE </w:t>
      </w:r>
      <w:r w:rsidR="005D1B1F" w:rsidRPr="007D5CD3">
        <w:rPr>
          <w:sz w:val="24"/>
          <w:szCs w:val="24"/>
          <w:lang w:val="en-US"/>
        </w:rPr>
        <w:t>demodulation requirements for NR-U</w:t>
      </w:r>
    </w:p>
    <w:p w14:paraId="2AB0E874" w14:textId="77777777" w:rsidR="009F52D7" w:rsidRPr="007D5CD3" w:rsidRDefault="009F52D7" w:rsidP="009F52D7">
      <w:pPr>
        <w:pStyle w:val="CH"/>
        <w:rPr>
          <w:sz w:val="24"/>
          <w:szCs w:val="24"/>
          <w:lang w:val="en-US"/>
        </w:rPr>
      </w:pPr>
      <w:r w:rsidRPr="007D5CD3">
        <w:rPr>
          <w:sz w:val="24"/>
          <w:szCs w:val="24"/>
          <w:lang w:val="en-US"/>
        </w:rPr>
        <w:t>Release:</w:t>
      </w:r>
      <w:r w:rsidRPr="007D5CD3">
        <w:rPr>
          <w:sz w:val="24"/>
          <w:szCs w:val="24"/>
          <w:lang w:val="en-US"/>
        </w:rPr>
        <w:tab/>
        <w:t>Rel-16</w:t>
      </w:r>
    </w:p>
    <w:p w14:paraId="5FD26D80" w14:textId="77777777" w:rsidR="009F52D7" w:rsidRPr="007D5CD3" w:rsidRDefault="009F52D7" w:rsidP="009F52D7">
      <w:pPr>
        <w:pStyle w:val="CH"/>
        <w:rPr>
          <w:sz w:val="24"/>
          <w:szCs w:val="24"/>
          <w:lang w:val="en-US"/>
        </w:rPr>
      </w:pPr>
      <w:r w:rsidRPr="007D5CD3">
        <w:rPr>
          <w:sz w:val="24"/>
          <w:szCs w:val="24"/>
          <w:lang w:val="en-US"/>
        </w:rPr>
        <w:t>Document for:</w:t>
      </w:r>
      <w:r w:rsidRPr="007D5CD3">
        <w:rPr>
          <w:sz w:val="24"/>
          <w:szCs w:val="24"/>
          <w:lang w:val="en-US"/>
        </w:rPr>
        <w:tab/>
        <w:t>Discussion</w:t>
      </w:r>
    </w:p>
    <w:p w14:paraId="26BFACA8" w14:textId="77777777" w:rsidR="009F52D7" w:rsidRPr="007D5CD3" w:rsidRDefault="009F52D7" w:rsidP="009F52D7">
      <w:pPr>
        <w:pStyle w:val="CH"/>
        <w:rPr>
          <w:lang w:val="en-US"/>
        </w:rPr>
      </w:pPr>
    </w:p>
    <w:p w14:paraId="224F64C0" w14:textId="77777777" w:rsidR="009F52D7" w:rsidRPr="007D5CD3" w:rsidRDefault="009F52D7" w:rsidP="009F52D7">
      <w:pPr>
        <w:pStyle w:val="Heading1"/>
        <w:rPr>
          <w:lang w:val="en-US"/>
        </w:rPr>
      </w:pPr>
      <w:r w:rsidRPr="007D5CD3">
        <w:rPr>
          <w:lang w:val="en-US"/>
        </w:rPr>
        <w:t xml:space="preserve">1. Introduction </w:t>
      </w:r>
    </w:p>
    <w:p w14:paraId="5AD8EAAC" w14:textId="18EB2C3E" w:rsidR="009F52D7" w:rsidRPr="007D5CD3" w:rsidRDefault="009F52D7" w:rsidP="009F52D7">
      <w:pPr>
        <w:spacing w:after="120"/>
        <w:rPr>
          <w:sz w:val="20"/>
          <w:szCs w:val="20"/>
        </w:rPr>
      </w:pPr>
      <w:r w:rsidRPr="007D5CD3">
        <w:rPr>
          <w:sz w:val="20"/>
          <w:szCs w:val="20"/>
        </w:rPr>
        <w:t>In RAN4#9</w:t>
      </w:r>
      <w:r w:rsidR="00E5586A" w:rsidRPr="007D5CD3">
        <w:rPr>
          <w:sz w:val="20"/>
          <w:szCs w:val="20"/>
        </w:rPr>
        <w:t>7</w:t>
      </w:r>
      <w:r w:rsidRPr="007D5CD3">
        <w:rPr>
          <w:sz w:val="20"/>
          <w:szCs w:val="20"/>
        </w:rPr>
        <w:t xml:space="preserve">e </w:t>
      </w:r>
      <w:r w:rsidR="005D1B1F" w:rsidRPr="007D5CD3">
        <w:rPr>
          <w:sz w:val="20"/>
          <w:szCs w:val="20"/>
        </w:rPr>
        <w:t xml:space="preserve">UE demodulation requirements for NR-U was discussed and way forward [1] was agreed. In this contribution we present our views on test scope and simulation assumptions for UE demodulation requirements for NR-U. </w:t>
      </w:r>
      <w:r w:rsidRPr="007D5CD3">
        <w:rPr>
          <w:sz w:val="20"/>
          <w:szCs w:val="20"/>
        </w:rPr>
        <w:t xml:space="preserve"> </w:t>
      </w:r>
    </w:p>
    <w:p w14:paraId="4EAFA8EB" w14:textId="77777777" w:rsidR="009F52D7" w:rsidRPr="007D5CD3" w:rsidRDefault="009F52D7" w:rsidP="009F52D7">
      <w:pPr>
        <w:pStyle w:val="Heading1"/>
        <w:rPr>
          <w:lang w:val="en-US"/>
        </w:rPr>
      </w:pPr>
      <w:r w:rsidRPr="007D5CD3">
        <w:rPr>
          <w:lang w:val="en-US"/>
        </w:rPr>
        <w:t>2. Discussion</w:t>
      </w:r>
    </w:p>
    <w:p w14:paraId="66AF79F1" w14:textId="77777777" w:rsidR="00F639D7" w:rsidRPr="007D5CD3" w:rsidRDefault="00F639D7" w:rsidP="00F639D7">
      <w:pPr>
        <w:pStyle w:val="Heading2"/>
        <w:rPr>
          <w:lang w:val="en-US"/>
        </w:rPr>
      </w:pPr>
      <w:r w:rsidRPr="007D5CD3">
        <w:rPr>
          <w:lang w:val="en-US"/>
        </w:rPr>
        <w:t>Test Scope</w:t>
      </w:r>
    </w:p>
    <w:p w14:paraId="74E5F920" w14:textId="64E39BB6" w:rsidR="00F639D7" w:rsidRPr="007D5CD3" w:rsidRDefault="009B0F6C" w:rsidP="00AC256C">
      <w:pPr>
        <w:spacing w:after="120"/>
        <w:rPr>
          <w:sz w:val="20"/>
          <w:szCs w:val="20"/>
        </w:rPr>
      </w:pPr>
      <w:r w:rsidRPr="007D5CD3">
        <w:rPr>
          <w:sz w:val="20"/>
          <w:szCs w:val="20"/>
        </w:rPr>
        <w:t>In RAN4#97e t</w:t>
      </w:r>
      <w:r w:rsidR="00F639D7" w:rsidRPr="007D5CD3">
        <w:rPr>
          <w:sz w:val="20"/>
          <w:szCs w:val="20"/>
        </w:rPr>
        <w:t>he following agreements were made for UE demodulation test scope for NR-U:</w:t>
      </w:r>
    </w:p>
    <w:tbl>
      <w:tblPr>
        <w:tblStyle w:val="TableGrid"/>
        <w:tblW w:w="0" w:type="auto"/>
        <w:tblLook w:val="04A0" w:firstRow="1" w:lastRow="0" w:firstColumn="1" w:lastColumn="0" w:noHBand="0" w:noVBand="1"/>
      </w:tblPr>
      <w:tblGrid>
        <w:gridCol w:w="9350"/>
      </w:tblGrid>
      <w:tr w:rsidR="00F639D7" w:rsidRPr="007D5CD3" w14:paraId="13B76B7F" w14:textId="77777777" w:rsidTr="00F639D7">
        <w:tc>
          <w:tcPr>
            <w:tcW w:w="9350" w:type="dxa"/>
          </w:tcPr>
          <w:p w14:paraId="28E45B92" w14:textId="77777777" w:rsidR="00F639D7" w:rsidRPr="00F639D7" w:rsidRDefault="00F639D7" w:rsidP="00F639D7">
            <w:pPr>
              <w:spacing w:after="120"/>
              <w:rPr>
                <w:sz w:val="20"/>
                <w:szCs w:val="20"/>
              </w:rPr>
            </w:pPr>
            <w:r w:rsidRPr="00F639D7">
              <w:rPr>
                <w:b/>
                <w:bCs/>
                <w:sz w:val="20"/>
                <w:szCs w:val="20"/>
              </w:rPr>
              <w:t xml:space="preserve">Semi-static Channel Access Devices v/s Dynamic Channel Access Devices </w:t>
            </w:r>
          </w:p>
          <w:p w14:paraId="5B99BDD0" w14:textId="77777777" w:rsidR="00F639D7" w:rsidRPr="00F639D7" w:rsidRDefault="00F639D7" w:rsidP="00F639D7">
            <w:pPr>
              <w:numPr>
                <w:ilvl w:val="0"/>
                <w:numId w:val="3"/>
              </w:numPr>
              <w:spacing w:after="120"/>
              <w:rPr>
                <w:sz w:val="20"/>
                <w:szCs w:val="20"/>
              </w:rPr>
            </w:pPr>
            <w:r w:rsidRPr="00F639D7">
              <w:rPr>
                <w:sz w:val="20"/>
                <w:szCs w:val="20"/>
              </w:rPr>
              <w:t xml:space="preserve">Prioritize test cases agnostic to semi-static and dynamic channel access devices if it is feasible. </w:t>
            </w:r>
          </w:p>
          <w:p w14:paraId="3413C33C" w14:textId="77777777" w:rsidR="00F639D7" w:rsidRPr="00F639D7" w:rsidRDefault="00F639D7" w:rsidP="00F639D7">
            <w:pPr>
              <w:numPr>
                <w:ilvl w:val="0"/>
                <w:numId w:val="3"/>
              </w:numPr>
              <w:spacing w:after="120"/>
              <w:rPr>
                <w:sz w:val="20"/>
                <w:szCs w:val="20"/>
              </w:rPr>
            </w:pPr>
            <w:r w:rsidRPr="00F639D7">
              <w:rPr>
                <w:sz w:val="20"/>
                <w:szCs w:val="20"/>
              </w:rPr>
              <w:t>Do not define additional test cases dedicated to FBE/LBE devices.</w:t>
            </w:r>
          </w:p>
          <w:p w14:paraId="7975D32A" w14:textId="77777777" w:rsidR="00F639D7" w:rsidRPr="00F639D7" w:rsidRDefault="00F639D7" w:rsidP="00F639D7">
            <w:pPr>
              <w:spacing w:after="120"/>
              <w:rPr>
                <w:sz w:val="20"/>
                <w:szCs w:val="20"/>
              </w:rPr>
            </w:pPr>
            <w:r w:rsidRPr="00F639D7">
              <w:rPr>
                <w:b/>
                <w:bCs/>
                <w:sz w:val="20"/>
                <w:szCs w:val="20"/>
              </w:rPr>
              <w:t>Test Scenarios</w:t>
            </w:r>
          </w:p>
          <w:p w14:paraId="741EDA52" w14:textId="1A039483" w:rsidR="00F639D7" w:rsidRPr="007D5CD3" w:rsidRDefault="00F639D7" w:rsidP="00F639D7">
            <w:pPr>
              <w:spacing w:after="120"/>
              <w:ind w:left="334"/>
              <w:rPr>
                <w:sz w:val="20"/>
                <w:szCs w:val="20"/>
              </w:rPr>
            </w:pPr>
            <w:r w:rsidRPr="007D5CD3">
              <w:rPr>
                <w:sz w:val="20"/>
                <w:szCs w:val="20"/>
              </w:rPr>
              <w:t xml:space="preserve">Define requirements for the unlicensed CC, and apply to both Scenario A and </w:t>
            </w:r>
            <w:proofErr w:type="gramStart"/>
            <w:r w:rsidRPr="007D5CD3">
              <w:rPr>
                <w:sz w:val="20"/>
                <w:szCs w:val="20"/>
              </w:rPr>
              <w:t>C;</w:t>
            </w:r>
            <w:proofErr w:type="gramEnd"/>
          </w:p>
          <w:p w14:paraId="16651566" w14:textId="77777777" w:rsidR="00F639D7" w:rsidRPr="007D5CD3" w:rsidRDefault="00F639D7" w:rsidP="00F639D7">
            <w:pPr>
              <w:spacing w:after="120"/>
              <w:ind w:left="334"/>
              <w:rPr>
                <w:sz w:val="20"/>
                <w:szCs w:val="20"/>
              </w:rPr>
            </w:pPr>
          </w:p>
          <w:p w14:paraId="0C651A69" w14:textId="77777777" w:rsidR="00F639D7" w:rsidRPr="007D5CD3" w:rsidRDefault="00F639D7" w:rsidP="00F639D7">
            <w:pPr>
              <w:pStyle w:val="ListParagraph"/>
              <w:numPr>
                <w:ilvl w:val="0"/>
                <w:numId w:val="4"/>
              </w:numPr>
              <w:spacing w:after="120"/>
              <w:ind w:left="334" w:firstLineChars="0"/>
              <w:rPr>
                <w:rFonts w:ascii="Times New Roman" w:hAnsi="Times New Roman" w:cs="Times New Roman"/>
                <w:sz w:val="20"/>
                <w:szCs w:val="20"/>
              </w:rPr>
            </w:pPr>
            <w:r w:rsidRPr="007D5CD3">
              <w:rPr>
                <w:rFonts w:ascii="Times New Roman" w:hAnsi="Times New Roman" w:cs="Times New Roman"/>
                <w:sz w:val="20"/>
                <w:szCs w:val="20"/>
              </w:rPr>
              <w:t>Define tests with fixed DRS window duration set to 1ms.</w:t>
            </w:r>
          </w:p>
          <w:p w14:paraId="1DB2E0B9" w14:textId="1A913282" w:rsidR="00F639D7" w:rsidRPr="007D5CD3" w:rsidRDefault="00F639D7" w:rsidP="00F639D7">
            <w:pPr>
              <w:pStyle w:val="ListParagraph"/>
              <w:numPr>
                <w:ilvl w:val="0"/>
                <w:numId w:val="4"/>
              </w:numPr>
              <w:spacing w:after="120"/>
              <w:ind w:left="334" w:firstLineChars="0"/>
              <w:rPr>
                <w:rFonts w:ascii="Times New Roman" w:hAnsi="Times New Roman" w:cs="Times New Roman"/>
                <w:sz w:val="20"/>
                <w:szCs w:val="20"/>
              </w:rPr>
            </w:pPr>
            <w:r w:rsidRPr="007D5CD3">
              <w:rPr>
                <w:rFonts w:ascii="Times New Roman" w:hAnsi="Times New Roman" w:cs="Times New Roman"/>
                <w:sz w:val="20"/>
                <w:szCs w:val="20"/>
              </w:rPr>
              <w:t>Tests with SMTC duration larger than COT duration should be deprioritized.</w:t>
            </w:r>
          </w:p>
          <w:p w14:paraId="46771D12" w14:textId="77777777" w:rsidR="00F639D7" w:rsidRPr="00F639D7" w:rsidRDefault="00F639D7" w:rsidP="00F639D7">
            <w:pPr>
              <w:pStyle w:val="ListParagraph"/>
              <w:numPr>
                <w:ilvl w:val="0"/>
                <w:numId w:val="4"/>
              </w:numPr>
              <w:spacing w:after="120"/>
              <w:ind w:left="334" w:firstLineChars="0"/>
              <w:rPr>
                <w:rFonts w:ascii="Times New Roman" w:hAnsi="Times New Roman" w:cs="Times New Roman"/>
                <w:sz w:val="20"/>
                <w:szCs w:val="20"/>
              </w:rPr>
            </w:pPr>
            <w:r w:rsidRPr="00F639D7">
              <w:rPr>
                <w:rFonts w:ascii="Times New Roman" w:hAnsi="Times New Roman" w:cs="Times New Roman"/>
                <w:sz w:val="20"/>
                <w:szCs w:val="20"/>
              </w:rPr>
              <w:t xml:space="preserve">Do not define tests for NR-U </w:t>
            </w:r>
            <w:proofErr w:type="spellStart"/>
            <w:r w:rsidRPr="00F639D7">
              <w:rPr>
                <w:rFonts w:ascii="Times New Roman" w:hAnsi="Times New Roman" w:cs="Times New Roman"/>
                <w:sz w:val="20"/>
                <w:szCs w:val="20"/>
              </w:rPr>
              <w:t>Demod</w:t>
            </w:r>
            <w:proofErr w:type="spellEnd"/>
            <w:r w:rsidRPr="00F639D7">
              <w:rPr>
                <w:rFonts w:ascii="Times New Roman" w:hAnsi="Times New Roman" w:cs="Times New Roman"/>
                <w:sz w:val="20"/>
                <w:szCs w:val="20"/>
              </w:rPr>
              <w:t xml:space="preserve"> PDCCH demodulation </w:t>
            </w:r>
            <w:proofErr w:type="gramStart"/>
            <w:r w:rsidRPr="00F639D7">
              <w:rPr>
                <w:rFonts w:ascii="Times New Roman" w:hAnsi="Times New Roman" w:cs="Times New Roman"/>
                <w:sz w:val="20"/>
                <w:szCs w:val="20"/>
              </w:rPr>
              <w:t>requirements;</w:t>
            </w:r>
            <w:proofErr w:type="gramEnd"/>
          </w:p>
          <w:p w14:paraId="4F4B6DAE" w14:textId="77777777" w:rsidR="00F639D7" w:rsidRPr="007D5CD3" w:rsidRDefault="00F639D7" w:rsidP="00F639D7">
            <w:pPr>
              <w:rPr>
                <w:sz w:val="20"/>
                <w:szCs w:val="20"/>
              </w:rPr>
            </w:pPr>
          </w:p>
          <w:p w14:paraId="17758D38" w14:textId="4BFAEB39" w:rsidR="00F639D7" w:rsidRPr="007D5CD3" w:rsidRDefault="00F639D7" w:rsidP="00F639D7">
            <w:pPr>
              <w:rPr>
                <w:sz w:val="20"/>
                <w:szCs w:val="20"/>
              </w:rPr>
            </w:pPr>
          </w:p>
        </w:tc>
      </w:tr>
    </w:tbl>
    <w:p w14:paraId="6710D110" w14:textId="3EF2992F" w:rsidR="009F52D7" w:rsidRPr="007D5CD3" w:rsidRDefault="009F52D7" w:rsidP="009F52D7"/>
    <w:p w14:paraId="282AE77A" w14:textId="06503812" w:rsidR="009B0F6C" w:rsidRPr="007D5CD3" w:rsidRDefault="009B0F6C" w:rsidP="00AC256C">
      <w:pPr>
        <w:spacing w:after="120"/>
        <w:rPr>
          <w:sz w:val="20"/>
          <w:szCs w:val="20"/>
        </w:rPr>
      </w:pPr>
      <w:r w:rsidRPr="007D5CD3">
        <w:rPr>
          <w:sz w:val="20"/>
          <w:szCs w:val="20"/>
        </w:rPr>
        <w:t>The following open issues need to be addressed for test scope of NR-U demodulation requirements.</w:t>
      </w:r>
    </w:p>
    <w:p w14:paraId="38993C95" w14:textId="0A14D4D2" w:rsidR="00A41FB8" w:rsidRPr="007D5CD3" w:rsidRDefault="00A41FB8" w:rsidP="00A41FB8">
      <w:pPr>
        <w:spacing w:after="120"/>
        <w:rPr>
          <w:b/>
          <w:bCs/>
          <w:sz w:val="20"/>
          <w:szCs w:val="20"/>
          <w:u w:val="single"/>
        </w:rPr>
      </w:pPr>
      <w:r w:rsidRPr="007D5CD3">
        <w:rPr>
          <w:b/>
          <w:bCs/>
          <w:sz w:val="20"/>
          <w:szCs w:val="20"/>
          <w:u w:val="single"/>
        </w:rPr>
        <w:t xml:space="preserve">Channel </w:t>
      </w:r>
      <w:r w:rsidRPr="009B0F6C">
        <w:rPr>
          <w:b/>
          <w:bCs/>
          <w:sz w:val="20"/>
          <w:szCs w:val="20"/>
          <w:u w:val="single"/>
        </w:rPr>
        <w:t xml:space="preserve">Bandwidth </w:t>
      </w:r>
    </w:p>
    <w:p w14:paraId="11934133" w14:textId="14E97894" w:rsidR="00A41FB8" w:rsidRPr="009B0F6C" w:rsidRDefault="00A41FB8" w:rsidP="00A41FB8">
      <w:pPr>
        <w:spacing w:after="120"/>
        <w:rPr>
          <w:sz w:val="20"/>
          <w:szCs w:val="20"/>
        </w:rPr>
      </w:pPr>
      <w:r w:rsidRPr="007D5CD3">
        <w:rPr>
          <w:sz w:val="20"/>
          <w:szCs w:val="20"/>
        </w:rPr>
        <w:t>In RAN4#97e the following option were discussed for b</w:t>
      </w:r>
      <w:r w:rsidR="009B0F6C" w:rsidRPr="009B0F6C">
        <w:rPr>
          <w:sz w:val="20"/>
          <w:szCs w:val="20"/>
        </w:rPr>
        <w:t xml:space="preserve">andwidth to be used for </w:t>
      </w:r>
      <w:r w:rsidRPr="007D5CD3">
        <w:rPr>
          <w:sz w:val="20"/>
          <w:szCs w:val="20"/>
        </w:rPr>
        <w:t>r</w:t>
      </w:r>
      <w:r w:rsidR="009B0F6C" w:rsidRPr="009B0F6C">
        <w:rPr>
          <w:sz w:val="20"/>
          <w:szCs w:val="20"/>
        </w:rPr>
        <w:t>equirements definition</w:t>
      </w:r>
    </w:p>
    <w:p w14:paraId="774A1347" w14:textId="77777777" w:rsidR="009B0F6C" w:rsidRPr="009B0F6C" w:rsidRDefault="009B0F6C" w:rsidP="00A41FB8">
      <w:pPr>
        <w:numPr>
          <w:ilvl w:val="0"/>
          <w:numId w:val="5"/>
        </w:numPr>
        <w:spacing w:after="120"/>
      </w:pPr>
      <w:r w:rsidRPr="009B0F6C">
        <w:rPr>
          <w:i/>
          <w:iCs/>
        </w:rPr>
        <w:t xml:space="preserve">Option 1: 20 and 80 </w:t>
      </w:r>
      <w:proofErr w:type="gramStart"/>
      <w:r w:rsidRPr="009B0F6C">
        <w:rPr>
          <w:i/>
          <w:iCs/>
        </w:rPr>
        <w:t>MHz;</w:t>
      </w:r>
      <w:proofErr w:type="gramEnd"/>
    </w:p>
    <w:p w14:paraId="6FD2861F" w14:textId="77777777" w:rsidR="009B0F6C" w:rsidRPr="009B0F6C" w:rsidRDefault="009B0F6C" w:rsidP="00A41FB8">
      <w:pPr>
        <w:numPr>
          <w:ilvl w:val="0"/>
          <w:numId w:val="5"/>
        </w:numPr>
        <w:spacing w:after="120"/>
      </w:pPr>
      <w:r w:rsidRPr="009B0F6C">
        <w:rPr>
          <w:i/>
          <w:iCs/>
        </w:rPr>
        <w:t xml:space="preserve">Option 2: 20, 40, 60 and 80 MHz with applicability rule to test the largest supported </w:t>
      </w:r>
      <w:proofErr w:type="gramStart"/>
      <w:r w:rsidRPr="009B0F6C">
        <w:rPr>
          <w:i/>
          <w:iCs/>
        </w:rPr>
        <w:t>BW;</w:t>
      </w:r>
      <w:proofErr w:type="gramEnd"/>
    </w:p>
    <w:p w14:paraId="7A7052DD" w14:textId="77777777" w:rsidR="009B0F6C" w:rsidRPr="009B0F6C" w:rsidRDefault="009B0F6C" w:rsidP="00A41FB8">
      <w:pPr>
        <w:numPr>
          <w:ilvl w:val="0"/>
          <w:numId w:val="5"/>
        </w:numPr>
        <w:spacing w:after="120"/>
      </w:pPr>
      <w:r w:rsidRPr="009B0F6C">
        <w:rPr>
          <w:i/>
          <w:iCs/>
        </w:rPr>
        <w:t xml:space="preserve">Option 3: 40MHz (as in rel-15 TDD </w:t>
      </w:r>
      <w:proofErr w:type="spellStart"/>
      <w:r w:rsidRPr="009B0F6C">
        <w:rPr>
          <w:i/>
          <w:iCs/>
        </w:rPr>
        <w:t>Demod</w:t>
      </w:r>
      <w:proofErr w:type="spellEnd"/>
      <w:proofErr w:type="gramStart"/>
      <w:r w:rsidRPr="009B0F6C">
        <w:rPr>
          <w:i/>
          <w:iCs/>
        </w:rPr>
        <w:t>);</w:t>
      </w:r>
      <w:proofErr w:type="gramEnd"/>
    </w:p>
    <w:p w14:paraId="4227CF03" w14:textId="77777777" w:rsidR="009B0F6C" w:rsidRPr="009B0F6C" w:rsidRDefault="009B0F6C" w:rsidP="00A41FB8">
      <w:pPr>
        <w:numPr>
          <w:ilvl w:val="0"/>
          <w:numId w:val="5"/>
        </w:numPr>
        <w:spacing w:after="120"/>
      </w:pPr>
      <w:r w:rsidRPr="009B0F6C">
        <w:rPr>
          <w:i/>
          <w:iCs/>
        </w:rPr>
        <w:t xml:space="preserve">Option 4: 20 and </w:t>
      </w:r>
      <w:proofErr w:type="gramStart"/>
      <w:r w:rsidRPr="009B0F6C">
        <w:rPr>
          <w:i/>
          <w:iCs/>
        </w:rPr>
        <w:t>40MHz;</w:t>
      </w:r>
      <w:proofErr w:type="gramEnd"/>
    </w:p>
    <w:p w14:paraId="0C3D8122" w14:textId="77777777" w:rsidR="009B0F6C" w:rsidRPr="009B0F6C" w:rsidRDefault="009B0F6C" w:rsidP="00A41FB8">
      <w:pPr>
        <w:numPr>
          <w:ilvl w:val="1"/>
          <w:numId w:val="5"/>
        </w:numPr>
        <w:spacing w:after="120"/>
      </w:pPr>
      <w:r w:rsidRPr="009B0F6C">
        <w:rPr>
          <w:i/>
          <w:iCs/>
        </w:rPr>
        <w:t xml:space="preserve">Option 4b: With applicability rule to test the largest supported BW of the </w:t>
      </w:r>
      <w:proofErr w:type="gramStart"/>
      <w:r w:rsidRPr="009B0F6C">
        <w:rPr>
          <w:i/>
          <w:iCs/>
        </w:rPr>
        <w:t>two;</w:t>
      </w:r>
      <w:proofErr w:type="gramEnd"/>
    </w:p>
    <w:p w14:paraId="2E8F9D11" w14:textId="77777777" w:rsidR="009B0F6C" w:rsidRPr="009B0F6C" w:rsidRDefault="009B0F6C" w:rsidP="00A41FB8">
      <w:pPr>
        <w:numPr>
          <w:ilvl w:val="0"/>
          <w:numId w:val="5"/>
        </w:numPr>
        <w:spacing w:after="120"/>
      </w:pPr>
      <w:r w:rsidRPr="009B0F6C">
        <w:rPr>
          <w:i/>
          <w:iCs/>
        </w:rPr>
        <w:t xml:space="preserve">Option 5: Define requirements including 20 </w:t>
      </w:r>
      <w:proofErr w:type="gramStart"/>
      <w:r w:rsidRPr="009B0F6C">
        <w:rPr>
          <w:i/>
          <w:iCs/>
        </w:rPr>
        <w:t>MHz ;</w:t>
      </w:r>
      <w:proofErr w:type="gramEnd"/>
    </w:p>
    <w:p w14:paraId="23D6BBE3" w14:textId="77777777" w:rsidR="009B0F6C" w:rsidRPr="007D5CD3" w:rsidRDefault="009B0F6C" w:rsidP="009F52D7"/>
    <w:p w14:paraId="64406CC0" w14:textId="7D08E324" w:rsidR="00F639D7" w:rsidRPr="007D5CD3" w:rsidRDefault="009B0F6C" w:rsidP="00AC256C">
      <w:pPr>
        <w:spacing w:after="120"/>
        <w:rPr>
          <w:sz w:val="20"/>
          <w:szCs w:val="20"/>
        </w:rPr>
      </w:pPr>
      <w:r w:rsidRPr="007D5CD3">
        <w:rPr>
          <w:sz w:val="20"/>
          <w:szCs w:val="20"/>
        </w:rPr>
        <w:t xml:space="preserve">NR-U demodulation requirements shall be defined for TDD mode. </w:t>
      </w:r>
      <w:r w:rsidR="00AC256C" w:rsidRPr="007D5CD3">
        <w:rPr>
          <w:sz w:val="20"/>
          <w:szCs w:val="20"/>
        </w:rPr>
        <w:t>In Rel-15 demodulation requirements are defined for 40MHz BW in TDD. The LBT BW is agreed as 20MHz. There is no strong motivation for introducing new BWs other than those defined in Rel-15 and hence propose to define requirements with 40MHz channel BW.</w:t>
      </w:r>
    </w:p>
    <w:p w14:paraId="58FEE738" w14:textId="75A98916" w:rsidR="00AC256C" w:rsidRPr="007D5CD3" w:rsidRDefault="00AC256C" w:rsidP="00D150BE">
      <w:pPr>
        <w:spacing w:after="120"/>
        <w:rPr>
          <w:b/>
          <w:bCs/>
        </w:rPr>
      </w:pPr>
      <w:r w:rsidRPr="007D5CD3">
        <w:rPr>
          <w:b/>
          <w:bCs/>
        </w:rPr>
        <w:t>Proposal #1: Introduce demodulation requirements with 40MHz channel bandwidth.</w:t>
      </w:r>
    </w:p>
    <w:p w14:paraId="03FCFBFE" w14:textId="77777777" w:rsidR="00AC256C" w:rsidRPr="007D5CD3" w:rsidRDefault="00AC256C" w:rsidP="009F52D7">
      <w:pPr>
        <w:rPr>
          <w:b/>
          <w:bCs/>
        </w:rPr>
      </w:pPr>
    </w:p>
    <w:p w14:paraId="26B94503" w14:textId="5B95DD57" w:rsidR="00D7090E" w:rsidRPr="007D5CD3" w:rsidRDefault="00D7090E" w:rsidP="00D7090E">
      <w:pPr>
        <w:pStyle w:val="Heading2"/>
        <w:rPr>
          <w:lang w:val="en-US"/>
        </w:rPr>
      </w:pPr>
      <w:r w:rsidRPr="007D5CD3">
        <w:rPr>
          <w:lang w:val="en-US"/>
        </w:rPr>
        <w:t>Downlink Transmission Model</w:t>
      </w:r>
    </w:p>
    <w:p w14:paraId="1F594253" w14:textId="43738933" w:rsidR="00D7090E" w:rsidRPr="007D5CD3" w:rsidRDefault="00A41FB8" w:rsidP="00A41FB8">
      <w:pPr>
        <w:spacing w:after="120"/>
        <w:rPr>
          <w:sz w:val="20"/>
          <w:szCs w:val="20"/>
        </w:rPr>
      </w:pPr>
      <w:r w:rsidRPr="007D5CD3">
        <w:rPr>
          <w:sz w:val="20"/>
          <w:szCs w:val="20"/>
        </w:rPr>
        <w:t>In RAN4#97e the following agreements were made for the burst transmission model.</w:t>
      </w:r>
    </w:p>
    <w:p w14:paraId="1636926F" w14:textId="77777777" w:rsidR="00A41FB8" w:rsidRPr="00A41FB8" w:rsidRDefault="00A41FB8" w:rsidP="00A41FB8">
      <w:pPr>
        <w:pStyle w:val="ListParagraph"/>
        <w:numPr>
          <w:ilvl w:val="0"/>
          <w:numId w:val="4"/>
        </w:numPr>
        <w:spacing w:after="120"/>
        <w:ind w:left="334" w:firstLineChars="0"/>
        <w:rPr>
          <w:rFonts w:ascii="Times New Roman" w:hAnsi="Times New Roman" w:cs="Times New Roman"/>
          <w:sz w:val="20"/>
          <w:szCs w:val="20"/>
        </w:rPr>
      </w:pPr>
      <w:r w:rsidRPr="00A41FB8">
        <w:rPr>
          <w:rFonts w:ascii="Times New Roman" w:hAnsi="Times New Roman" w:cs="Times New Roman"/>
          <w:sz w:val="20"/>
          <w:szCs w:val="20"/>
        </w:rPr>
        <w:t xml:space="preserve">Use Burst Transmission Model for LAA (36.101-4, B.8) as a starting point. </w:t>
      </w:r>
    </w:p>
    <w:p w14:paraId="469C60A0" w14:textId="77777777" w:rsidR="00A41FB8" w:rsidRPr="00A41FB8" w:rsidRDefault="00A41FB8" w:rsidP="00A41FB8">
      <w:pPr>
        <w:pStyle w:val="ListParagraph"/>
        <w:numPr>
          <w:ilvl w:val="0"/>
          <w:numId w:val="4"/>
        </w:numPr>
        <w:spacing w:after="120"/>
        <w:ind w:left="334" w:firstLineChars="0"/>
        <w:rPr>
          <w:rFonts w:ascii="Times New Roman" w:hAnsi="Times New Roman" w:cs="Times New Roman"/>
          <w:sz w:val="20"/>
          <w:szCs w:val="20"/>
        </w:rPr>
      </w:pPr>
      <w:r w:rsidRPr="00A41FB8">
        <w:rPr>
          <w:rFonts w:ascii="Times New Roman" w:hAnsi="Times New Roman" w:cs="Times New Roman"/>
          <w:sz w:val="20"/>
          <w:szCs w:val="20"/>
        </w:rPr>
        <w:t>Define tests with fixed DL Transmission duration</w:t>
      </w:r>
    </w:p>
    <w:p w14:paraId="7833ABB8" w14:textId="714FAAA0" w:rsidR="00A41FB8" w:rsidRPr="00A41FB8" w:rsidRDefault="00A41FB8" w:rsidP="00A41FB8">
      <w:pPr>
        <w:pStyle w:val="ListParagraph"/>
        <w:numPr>
          <w:ilvl w:val="1"/>
          <w:numId w:val="4"/>
        </w:numPr>
        <w:spacing w:after="120"/>
        <w:ind w:left="694" w:firstLineChars="0"/>
        <w:rPr>
          <w:rFonts w:ascii="Times New Roman" w:hAnsi="Times New Roman" w:cs="Times New Roman"/>
          <w:sz w:val="20"/>
          <w:szCs w:val="20"/>
        </w:rPr>
      </w:pPr>
      <w:r w:rsidRPr="00A41FB8">
        <w:rPr>
          <w:rFonts w:ascii="Times New Roman" w:hAnsi="Times New Roman" w:cs="Times New Roman"/>
          <w:sz w:val="20"/>
          <w:szCs w:val="20"/>
        </w:rPr>
        <w:t>With Fixed DL transmission duration in each of the DL transmission duration, the actual number of transmitted slots is random with below candidate options</w:t>
      </w:r>
    </w:p>
    <w:p w14:paraId="461A3826" w14:textId="43C29B07" w:rsidR="00A41FB8" w:rsidRPr="007D5CD3" w:rsidRDefault="00A41FB8" w:rsidP="00A41FB8">
      <w:pPr>
        <w:spacing w:after="120"/>
        <w:rPr>
          <w:b/>
          <w:bCs/>
          <w:sz w:val="20"/>
          <w:szCs w:val="20"/>
        </w:rPr>
      </w:pPr>
    </w:p>
    <w:p w14:paraId="01E90069" w14:textId="12228223" w:rsidR="00A41FB8" w:rsidRPr="00A41FB8" w:rsidRDefault="00A41FB8" w:rsidP="00A41FB8">
      <w:pPr>
        <w:spacing w:after="120"/>
        <w:rPr>
          <w:sz w:val="20"/>
          <w:szCs w:val="20"/>
          <w:u w:val="single"/>
        </w:rPr>
      </w:pPr>
      <w:r w:rsidRPr="007D5CD3">
        <w:rPr>
          <w:b/>
          <w:bCs/>
          <w:sz w:val="20"/>
          <w:szCs w:val="20"/>
          <w:u w:val="single"/>
        </w:rPr>
        <w:t xml:space="preserve">Fixed DL Transmission Duration </w:t>
      </w:r>
      <w:r w:rsidRPr="00A41FB8">
        <w:rPr>
          <w:b/>
          <w:bCs/>
          <w:sz w:val="20"/>
          <w:szCs w:val="20"/>
          <w:u w:val="single"/>
        </w:rPr>
        <w:t xml:space="preserve"> </w:t>
      </w:r>
    </w:p>
    <w:p w14:paraId="0CA18074" w14:textId="77777777" w:rsidR="005514FF" w:rsidRPr="007D5CD3" w:rsidRDefault="00A41FB8" w:rsidP="00A41FB8">
      <w:pPr>
        <w:spacing w:after="120"/>
        <w:rPr>
          <w:sz w:val="20"/>
          <w:szCs w:val="20"/>
        </w:rPr>
      </w:pPr>
      <w:r w:rsidRPr="007D5CD3">
        <w:rPr>
          <w:sz w:val="20"/>
          <w:szCs w:val="20"/>
        </w:rPr>
        <w:t xml:space="preserve">In RAN4#97e it was agreed to use a fixed </w:t>
      </w:r>
      <w:r w:rsidRPr="00A41FB8">
        <w:rPr>
          <w:sz w:val="20"/>
          <w:szCs w:val="20"/>
        </w:rPr>
        <w:t>DL transmission duration</w:t>
      </w:r>
      <w:r w:rsidRPr="007D5CD3">
        <w:rPr>
          <w:sz w:val="20"/>
          <w:szCs w:val="20"/>
        </w:rPr>
        <w:t xml:space="preserve">, but the value was undecided. Since the testcases are agnostic to </w:t>
      </w:r>
      <w:r w:rsidR="00F639D7" w:rsidRPr="00F639D7">
        <w:rPr>
          <w:sz w:val="20"/>
          <w:szCs w:val="20"/>
        </w:rPr>
        <w:t>semi-static and dynamic channel access devices</w:t>
      </w:r>
      <w:r w:rsidRPr="007D5CD3">
        <w:rPr>
          <w:sz w:val="20"/>
          <w:szCs w:val="20"/>
        </w:rPr>
        <w:t>, the fixed frame duration should</w:t>
      </w:r>
      <w:r w:rsidR="0011240C" w:rsidRPr="007D5CD3">
        <w:rPr>
          <w:sz w:val="20"/>
          <w:szCs w:val="20"/>
        </w:rPr>
        <w:t xml:space="preserve"> be aligned to the Fixed Frame period values allowed for FBE devices. The allowed values for FFP are {1, 2, 2.5, 4 5 10} </w:t>
      </w:r>
      <w:proofErr w:type="spellStart"/>
      <w:r w:rsidR="0011240C" w:rsidRPr="007D5CD3">
        <w:rPr>
          <w:sz w:val="20"/>
          <w:szCs w:val="20"/>
        </w:rPr>
        <w:t>ms.</w:t>
      </w:r>
      <w:proofErr w:type="spellEnd"/>
      <w:r w:rsidR="005514FF" w:rsidRPr="007D5CD3">
        <w:rPr>
          <w:sz w:val="20"/>
          <w:szCs w:val="20"/>
        </w:rPr>
        <w:t xml:space="preserve"> For defining demodulation requirements, 1ms would be very short and 10ms would be long to justify for a LBE device. Hence, we propose to use a fixed transmission duration of 4ms, which gives us up to 8 slots of transmission.</w:t>
      </w:r>
    </w:p>
    <w:p w14:paraId="2CA2E8AD" w14:textId="4F647393" w:rsidR="0011240C" w:rsidRPr="007D5CD3" w:rsidRDefault="005514FF" w:rsidP="00A41FB8">
      <w:pPr>
        <w:spacing w:after="120"/>
        <w:rPr>
          <w:b/>
          <w:bCs/>
          <w:sz w:val="20"/>
          <w:szCs w:val="20"/>
        </w:rPr>
      </w:pPr>
      <w:r w:rsidRPr="007D5CD3">
        <w:rPr>
          <w:b/>
          <w:bCs/>
          <w:sz w:val="20"/>
          <w:szCs w:val="20"/>
        </w:rPr>
        <w:t>Proposal #2: Define fixed DL transmission duration of 4ms</w:t>
      </w:r>
      <w:r w:rsidR="00D83506" w:rsidRPr="007D5CD3">
        <w:rPr>
          <w:b/>
          <w:bCs/>
          <w:sz w:val="20"/>
          <w:szCs w:val="20"/>
        </w:rPr>
        <w:t>.</w:t>
      </w:r>
    </w:p>
    <w:p w14:paraId="0E874CF7" w14:textId="77777777" w:rsidR="00A41FB8" w:rsidRPr="007D5CD3" w:rsidRDefault="00A41FB8" w:rsidP="00A41FB8">
      <w:pPr>
        <w:spacing w:after="120"/>
        <w:rPr>
          <w:sz w:val="20"/>
          <w:szCs w:val="20"/>
        </w:rPr>
      </w:pPr>
    </w:p>
    <w:p w14:paraId="25E8A4C9" w14:textId="0B4A7C77" w:rsidR="00A41FB8" w:rsidRPr="00A41FB8" w:rsidRDefault="005514FF" w:rsidP="00A41FB8">
      <w:pPr>
        <w:spacing w:after="120"/>
        <w:rPr>
          <w:sz w:val="20"/>
          <w:szCs w:val="20"/>
          <w:u w:val="single"/>
        </w:rPr>
      </w:pPr>
      <w:r w:rsidRPr="007D5CD3">
        <w:rPr>
          <w:b/>
          <w:bCs/>
          <w:sz w:val="20"/>
          <w:szCs w:val="20"/>
          <w:u w:val="single"/>
        </w:rPr>
        <w:t>R</w:t>
      </w:r>
      <w:r w:rsidR="00A41FB8" w:rsidRPr="00A41FB8">
        <w:rPr>
          <w:b/>
          <w:bCs/>
          <w:sz w:val="20"/>
          <w:szCs w:val="20"/>
          <w:u w:val="single"/>
        </w:rPr>
        <w:t xml:space="preserve">andom COT </w:t>
      </w:r>
      <w:r w:rsidRPr="007D5CD3">
        <w:rPr>
          <w:b/>
          <w:bCs/>
          <w:sz w:val="20"/>
          <w:szCs w:val="20"/>
          <w:u w:val="single"/>
        </w:rPr>
        <w:t>Duration</w:t>
      </w:r>
    </w:p>
    <w:p w14:paraId="426345FD" w14:textId="2BCFFB23" w:rsidR="00A41FB8" w:rsidRPr="007D5CD3" w:rsidRDefault="00A41FB8" w:rsidP="00A41FB8">
      <w:pPr>
        <w:spacing w:after="120"/>
        <w:rPr>
          <w:sz w:val="20"/>
          <w:szCs w:val="20"/>
        </w:rPr>
      </w:pPr>
      <w:r w:rsidRPr="007D5CD3">
        <w:rPr>
          <w:sz w:val="20"/>
          <w:szCs w:val="20"/>
        </w:rPr>
        <w:t xml:space="preserve">The options for random COT duration </w:t>
      </w:r>
      <w:r w:rsidR="005514FF" w:rsidRPr="007D5CD3">
        <w:rPr>
          <w:sz w:val="20"/>
          <w:szCs w:val="20"/>
        </w:rPr>
        <w:t xml:space="preserve">(S1) </w:t>
      </w:r>
      <w:r w:rsidRPr="007D5CD3">
        <w:rPr>
          <w:sz w:val="20"/>
          <w:szCs w:val="20"/>
        </w:rPr>
        <w:t>discussed in [1] are:</w:t>
      </w:r>
    </w:p>
    <w:p w14:paraId="6CD0F5BB" w14:textId="77777777" w:rsidR="00A41FB8" w:rsidRPr="00A41FB8" w:rsidRDefault="00A41FB8" w:rsidP="00A41FB8">
      <w:pPr>
        <w:numPr>
          <w:ilvl w:val="0"/>
          <w:numId w:val="6"/>
        </w:numPr>
        <w:spacing w:after="120"/>
        <w:rPr>
          <w:sz w:val="20"/>
          <w:szCs w:val="20"/>
        </w:rPr>
      </w:pPr>
      <w:r w:rsidRPr="00A41FB8">
        <w:rPr>
          <w:i/>
          <w:iCs/>
          <w:sz w:val="20"/>
          <w:szCs w:val="20"/>
        </w:rPr>
        <w:t xml:space="preserve">Option 1: {2, 6, 10, 16} </w:t>
      </w:r>
      <w:proofErr w:type="gramStart"/>
      <w:r w:rsidRPr="00A41FB8">
        <w:rPr>
          <w:i/>
          <w:iCs/>
          <w:sz w:val="20"/>
          <w:szCs w:val="20"/>
        </w:rPr>
        <w:t>Slots;</w:t>
      </w:r>
      <w:proofErr w:type="gramEnd"/>
    </w:p>
    <w:p w14:paraId="27700171" w14:textId="77777777" w:rsidR="00A41FB8" w:rsidRPr="00A41FB8" w:rsidRDefault="00A41FB8" w:rsidP="00A41FB8">
      <w:pPr>
        <w:numPr>
          <w:ilvl w:val="0"/>
          <w:numId w:val="6"/>
        </w:numPr>
        <w:spacing w:after="120"/>
        <w:rPr>
          <w:sz w:val="20"/>
          <w:szCs w:val="20"/>
        </w:rPr>
      </w:pPr>
      <w:r w:rsidRPr="00A41FB8">
        <w:rPr>
          <w:i/>
          <w:iCs/>
          <w:sz w:val="20"/>
          <w:szCs w:val="20"/>
        </w:rPr>
        <w:t xml:space="preserve">Option 2: {1,6,10,16} </w:t>
      </w:r>
      <w:proofErr w:type="gramStart"/>
      <w:r w:rsidRPr="00A41FB8">
        <w:rPr>
          <w:i/>
          <w:iCs/>
          <w:sz w:val="20"/>
          <w:szCs w:val="20"/>
        </w:rPr>
        <w:t>Slots;</w:t>
      </w:r>
      <w:proofErr w:type="gramEnd"/>
      <w:r w:rsidRPr="00A41FB8">
        <w:rPr>
          <w:i/>
          <w:iCs/>
          <w:sz w:val="20"/>
          <w:szCs w:val="20"/>
        </w:rPr>
        <w:t xml:space="preserve"> </w:t>
      </w:r>
    </w:p>
    <w:p w14:paraId="0EF4254B" w14:textId="77777777" w:rsidR="00A41FB8" w:rsidRPr="00A41FB8" w:rsidRDefault="00A41FB8" w:rsidP="00A41FB8">
      <w:pPr>
        <w:numPr>
          <w:ilvl w:val="0"/>
          <w:numId w:val="6"/>
        </w:numPr>
        <w:spacing w:after="120"/>
        <w:rPr>
          <w:sz w:val="20"/>
          <w:szCs w:val="20"/>
        </w:rPr>
      </w:pPr>
      <w:r w:rsidRPr="00A41FB8">
        <w:rPr>
          <w:i/>
          <w:iCs/>
          <w:sz w:val="20"/>
          <w:szCs w:val="20"/>
        </w:rPr>
        <w:t xml:space="preserve">Option 3: {1,2,3,4} </w:t>
      </w:r>
      <w:proofErr w:type="gramStart"/>
      <w:r w:rsidRPr="00A41FB8">
        <w:rPr>
          <w:i/>
          <w:iCs/>
          <w:sz w:val="20"/>
          <w:szCs w:val="20"/>
        </w:rPr>
        <w:t>Slots;</w:t>
      </w:r>
      <w:proofErr w:type="gramEnd"/>
      <w:r w:rsidRPr="00A41FB8">
        <w:rPr>
          <w:i/>
          <w:iCs/>
          <w:sz w:val="20"/>
          <w:szCs w:val="20"/>
        </w:rPr>
        <w:t xml:space="preserve"> </w:t>
      </w:r>
    </w:p>
    <w:p w14:paraId="5A4F36CB" w14:textId="097AC6A0" w:rsidR="00D83506" w:rsidRPr="007D5CD3" w:rsidRDefault="00A41FB8" w:rsidP="00A41FB8">
      <w:pPr>
        <w:spacing w:after="120"/>
        <w:rPr>
          <w:sz w:val="20"/>
          <w:szCs w:val="20"/>
        </w:rPr>
      </w:pPr>
      <w:r w:rsidRPr="007D5CD3">
        <w:rPr>
          <w:sz w:val="20"/>
          <w:szCs w:val="20"/>
        </w:rPr>
        <w:t xml:space="preserve">The values of </w:t>
      </w:r>
      <w:r w:rsidR="005514FF" w:rsidRPr="007D5CD3">
        <w:rPr>
          <w:sz w:val="20"/>
          <w:szCs w:val="20"/>
        </w:rPr>
        <w:t>random COT should be within the fixed transmission of 8 slots proposed above. Also, 1 slot COT should not be allowed as it is smaller than the already agreed DRS win</w:t>
      </w:r>
      <w:r w:rsidR="00D83506" w:rsidRPr="007D5CD3">
        <w:rPr>
          <w:sz w:val="20"/>
          <w:szCs w:val="20"/>
        </w:rPr>
        <w:t>dow duration of 1ms. The random COT duration could be selected from {2, 3, 5, 8} slots.</w:t>
      </w:r>
    </w:p>
    <w:p w14:paraId="12B00899" w14:textId="46229F59" w:rsidR="00D83506" w:rsidRPr="007D5CD3" w:rsidRDefault="00D83506" w:rsidP="00A41FB8">
      <w:pPr>
        <w:spacing w:after="120"/>
        <w:rPr>
          <w:b/>
          <w:bCs/>
          <w:sz w:val="20"/>
          <w:szCs w:val="20"/>
        </w:rPr>
      </w:pPr>
      <w:r w:rsidRPr="007D5CD3">
        <w:rPr>
          <w:b/>
          <w:bCs/>
          <w:sz w:val="20"/>
          <w:szCs w:val="20"/>
        </w:rPr>
        <w:t xml:space="preserve">Proposal #3: Define set of random </w:t>
      </w:r>
      <w:proofErr w:type="gramStart"/>
      <w:r w:rsidRPr="007D5CD3">
        <w:rPr>
          <w:b/>
          <w:bCs/>
          <w:sz w:val="20"/>
          <w:szCs w:val="20"/>
        </w:rPr>
        <w:t>COT</w:t>
      </w:r>
      <w:proofErr w:type="gramEnd"/>
      <w:r w:rsidRPr="007D5CD3">
        <w:rPr>
          <w:b/>
          <w:bCs/>
          <w:sz w:val="20"/>
          <w:szCs w:val="20"/>
        </w:rPr>
        <w:t xml:space="preserve"> (S1) as {2, 3, 5, 8} slots.</w:t>
      </w:r>
    </w:p>
    <w:p w14:paraId="3947EE27" w14:textId="77777777" w:rsidR="00D83506" w:rsidRPr="007D5CD3" w:rsidRDefault="00D83506" w:rsidP="00A41FB8">
      <w:pPr>
        <w:spacing w:after="120"/>
        <w:rPr>
          <w:b/>
          <w:bCs/>
          <w:sz w:val="20"/>
          <w:szCs w:val="20"/>
        </w:rPr>
      </w:pPr>
    </w:p>
    <w:p w14:paraId="0473ED51" w14:textId="5B403FBF" w:rsidR="00AC256C" w:rsidRPr="007D5CD3" w:rsidRDefault="00D83506" w:rsidP="00A41FB8">
      <w:pPr>
        <w:spacing w:after="120"/>
        <w:rPr>
          <w:b/>
          <w:bCs/>
          <w:sz w:val="20"/>
          <w:szCs w:val="20"/>
          <w:u w:val="single"/>
        </w:rPr>
      </w:pPr>
      <w:r w:rsidRPr="007D5CD3">
        <w:rPr>
          <w:b/>
          <w:bCs/>
          <w:sz w:val="20"/>
          <w:szCs w:val="20"/>
          <w:u w:val="single"/>
        </w:rPr>
        <w:t>Symbol Duration in last slot</w:t>
      </w:r>
    </w:p>
    <w:p w14:paraId="54C8F5D7" w14:textId="64E9EB2B" w:rsidR="00D83506" w:rsidRPr="00D83506" w:rsidRDefault="00D83506" w:rsidP="00D83506">
      <w:pPr>
        <w:spacing w:after="120"/>
        <w:rPr>
          <w:sz w:val="20"/>
          <w:szCs w:val="20"/>
        </w:rPr>
      </w:pPr>
      <w:r w:rsidRPr="007D5CD3">
        <w:rPr>
          <w:sz w:val="20"/>
          <w:szCs w:val="20"/>
        </w:rPr>
        <w:t xml:space="preserve">The number of symbols in the </w:t>
      </w:r>
      <w:r w:rsidRPr="00D83506">
        <w:rPr>
          <w:sz w:val="20"/>
          <w:szCs w:val="20"/>
        </w:rPr>
        <w:t>last Slot in the burst (S2)</w:t>
      </w:r>
      <w:r w:rsidRPr="007D5CD3">
        <w:rPr>
          <w:sz w:val="20"/>
          <w:szCs w:val="20"/>
        </w:rPr>
        <w:t xml:space="preserve"> was discussed with the following options:</w:t>
      </w:r>
    </w:p>
    <w:p w14:paraId="3C8C0B61" w14:textId="77777777" w:rsidR="00D83506" w:rsidRPr="00D83506" w:rsidRDefault="00D83506" w:rsidP="00D83506">
      <w:pPr>
        <w:numPr>
          <w:ilvl w:val="0"/>
          <w:numId w:val="7"/>
        </w:numPr>
        <w:spacing w:after="120"/>
        <w:rPr>
          <w:sz w:val="20"/>
          <w:szCs w:val="20"/>
        </w:rPr>
      </w:pPr>
      <w:r w:rsidRPr="00D83506">
        <w:rPr>
          <w:i/>
          <w:iCs/>
          <w:sz w:val="20"/>
          <w:szCs w:val="20"/>
        </w:rPr>
        <w:t xml:space="preserve">Option 1: Random length, {6, 9, 12, 14} Symbols with the first 2 symbols allocated for PDCCH </w:t>
      </w:r>
      <w:proofErr w:type="gramStart"/>
      <w:r w:rsidRPr="00D83506">
        <w:rPr>
          <w:i/>
          <w:iCs/>
          <w:sz w:val="20"/>
          <w:szCs w:val="20"/>
        </w:rPr>
        <w:t>transmission;</w:t>
      </w:r>
      <w:proofErr w:type="gramEnd"/>
    </w:p>
    <w:p w14:paraId="639D4CA5" w14:textId="77777777" w:rsidR="00D83506" w:rsidRPr="00D83506" w:rsidRDefault="00D83506" w:rsidP="00D83506">
      <w:pPr>
        <w:numPr>
          <w:ilvl w:val="0"/>
          <w:numId w:val="7"/>
        </w:numPr>
        <w:spacing w:after="120"/>
        <w:rPr>
          <w:sz w:val="20"/>
          <w:szCs w:val="20"/>
        </w:rPr>
      </w:pPr>
      <w:r w:rsidRPr="00D83506">
        <w:rPr>
          <w:i/>
          <w:iCs/>
          <w:sz w:val="20"/>
          <w:szCs w:val="20"/>
        </w:rPr>
        <w:t xml:space="preserve">Option 2: Fixed length according to proposed </w:t>
      </w:r>
      <w:proofErr w:type="gramStart"/>
      <w:r w:rsidRPr="00D83506">
        <w:rPr>
          <w:i/>
          <w:iCs/>
          <w:sz w:val="20"/>
          <w:szCs w:val="20"/>
        </w:rPr>
        <w:t>model;</w:t>
      </w:r>
      <w:proofErr w:type="gramEnd"/>
    </w:p>
    <w:p w14:paraId="72016B76" w14:textId="77777777" w:rsidR="00413B61" w:rsidRPr="007D5CD3" w:rsidRDefault="00D83506" w:rsidP="00A41FB8">
      <w:pPr>
        <w:spacing w:after="120"/>
        <w:rPr>
          <w:sz w:val="20"/>
          <w:szCs w:val="20"/>
        </w:rPr>
      </w:pPr>
      <w:r w:rsidRPr="007D5CD3">
        <w:rPr>
          <w:sz w:val="20"/>
          <w:szCs w:val="20"/>
        </w:rPr>
        <w:t>With random length up to 14 symbols, we might end up with transmission in the entire DL transmission period when the COT duration is equal to the DL transmission period, which violates the minimum Idle period required in FBE transmission. The fixed length</w:t>
      </w:r>
      <w:r w:rsidR="00413B61" w:rsidRPr="007D5CD3">
        <w:rPr>
          <w:sz w:val="20"/>
          <w:szCs w:val="20"/>
        </w:rPr>
        <w:t xml:space="preserve"> of last slot, we would ensure that the minimum idle period is always ensured. For FFP of 4ms, the minimum idle period is 200us, which translates to 6 symbols with 30KHz SCS. Hence, we propose to fix the number of symbols in the last slot to 7 symbols, with first 2 symbols allocated for PDCCH transmissions. </w:t>
      </w:r>
    </w:p>
    <w:p w14:paraId="76F78717" w14:textId="77777777" w:rsidR="00022438" w:rsidRPr="007D5CD3" w:rsidRDefault="00413B61" w:rsidP="00A41FB8">
      <w:pPr>
        <w:spacing w:after="120"/>
        <w:rPr>
          <w:b/>
          <w:bCs/>
          <w:sz w:val="20"/>
          <w:szCs w:val="20"/>
        </w:rPr>
      </w:pPr>
      <w:r w:rsidRPr="007D5CD3">
        <w:rPr>
          <w:b/>
          <w:bCs/>
          <w:sz w:val="20"/>
          <w:szCs w:val="20"/>
        </w:rPr>
        <w:t>Proposal #4: Define fixed duration for last slot of transmission of 7 symbols.</w:t>
      </w:r>
    </w:p>
    <w:p w14:paraId="40FD496B" w14:textId="77777777" w:rsidR="00022438" w:rsidRPr="007D5CD3" w:rsidRDefault="00022438" w:rsidP="00A41FB8">
      <w:pPr>
        <w:spacing w:after="120"/>
        <w:rPr>
          <w:b/>
          <w:bCs/>
          <w:sz w:val="20"/>
          <w:szCs w:val="20"/>
        </w:rPr>
      </w:pPr>
    </w:p>
    <w:p w14:paraId="3A51AA29" w14:textId="76099C3C" w:rsidR="00022438" w:rsidRPr="007D5CD3" w:rsidRDefault="00413B61" w:rsidP="00022438">
      <w:pPr>
        <w:pStyle w:val="Heading2"/>
        <w:rPr>
          <w:lang w:val="en-US"/>
        </w:rPr>
      </w:pPr>
      <w:r w:rsidRPr="007D5CD3">
        <w:rPr>
          <w:sz w:val="20"/>
          <w:szCs w:val="20"/>
          <w:lang w:val="en-US"/>
        </w:rPr>
        <w:t xml:space="preserve"> </w:t>
      </w:r>
      <w:r w:rsidR="00022438" w:rsidRPr="007D5CD3">
        <w:rPr>
          <w:lang w:val="en-US"/>
        </w:rPr>
        <w:t>LBT Parameters</w:t>
      </w:r>
    </w:p>
    <w:p w14:paraId="27AF3E1F" w14:textId="7276DFEF" w:rsidR="009F3589" w:rsidRPr="007D5CD3" w:rsidRDefault="009F3589" w:rsidP="009F3589">
      <w:pPr>
        <w:spacing w:after="120"/>
        <w:rPr>
          <w:sz w:val="20"/>
          <w:szCs w:val="20"/>
        </w:rPr>
      </w:pPr>
      <w:r w:rsidRPr="007D5CD3">
        <w:rPr>
          <w:sz w:val="20"/>
          <w:szCs w:val="20"/>
        </w:rPr>
        <w:t>In RAN4#97e the following agreements were made for LBT parameters:</w:t>
      </w:r>
    </w:p>
    <w:p w14:paraId="018A9FD9" w14:textId="6A966BB7" w:rsidR="009F3589" w:rsidRPr="007D5CD3" w:rsidRDefault="009F3589" w:rsidP="009F3589">
      <w:pPr>
        <w:pStyle w:val="ListParagraph"/>
        <w:numPr>
          <w:ilvl w:val="0"/>
          <w:numId w:val="8"/>
        </w:numPr>
        <w:spacing w:after="120"/>
        <w:ind w:firstLineChars="0"/>
        <w:rPr>
          <w:rFonts w:ascii="Times New Roman" w:hAnsi="Times New Roman" w:cs="Times New Roman"/>
          <w:sz w:val="20"/>
          <w:szCs w:val="20"/>
        </w:rPr>
      </w:pPr>
      <w:r w:rsidRPr="007D5CD3">
        <w:rPr>
          <w:rFonts w:ascii="Times New Roman" w:hAnsi="Times New Roman" w:cs="Times New Roman"/>
          <w:sz w:val="20"/>
          <w:szCs w:val="20"/>
        </w:rPr>
        <w:t xml:space="preserve">Model LBT Failure as part of the Downlink Transmission </w:t>
      </w:r>
      <w:proofErr w:type="gramStart"/>
      <w:r w:rsidRPr="007D5CD3">
        <w:rPr>
          <w:rFonts w:ascii="Times New Roman" w:hAnsi="Times New Roman" w:cs="Times New Roman"/>
          <w:sz w:val="20"/>
          <w:szCs w:val="20"/>
        </w:rPr>
        <w:t>model;</w:t>
      </w:r>
      <w:proofErr w:type="gramEnd"/>
    </w:p>
    <w:p w14:paraId="3E22E9B3" w14:textId="77777777" w:rsidR="009F3589" w:rsidRPr="007D5CD3" w:rsidRDefault="009F3589" w:rsidP="009F3589">
      <w:pPr>
        <w:pStyle w:val="ListParagraph"/>
        <w:numPr>
          <w:ilvl w:val="0"/>
          <w:numId w:val="8"/>
        </w:numPr>
        <w:spacing w:after="120"/>
        <w:ind w:firstLineChars="0"/>
        <w:rPr>
          <w:rFonts w:ascii="Times New Roman" w:hAnsi="Times New Roman" w:cs="Times New Roman"/>
          <w:sz w:val="20"/>
          <w:szCs w:val="20"/>
        </w:rPr>
      </w:pPr>
      <w:r w:rsidRPr="007D5CD3">
        <w:rPr>
          <w:rFonts w:ascii="Times New Roman" w:hAnsi="Times New Roman" w:cs="Times New Roman"/>
          <w:sz w:val="20"/>
          <w:szCs w:val="20"/>
        </w:rPr>
        <w:t>Apply the Downlink Transmission model to all DL signals in unlicensed carrier (including SSB and TRS transmission</w:t>
      </w:r>
      <w:proofErr w:type="gramStart"/>
      <w:r w:rsidRPr="007D5CD3">
        <w:rPr>
          <w:rFonts w:ascii="Times New Roman" w:hAnsi="Times New Roman" w:cs="Times New Roman"/>
          <w:sz w:val="20"/>
          <w:szCs w:val="20"/>
        </w:rPr>
        <w:t>);</w:t>
      </w:r>
      <w:proofErr w:type="gramEnd"/>
    </w:p>
    <w:p w14:paraId="4323080F" w14:textId="77777777" w:rsidR="009F3589" w:rsidRPr="007D5CD3" w:rsidRDefault="009F3589" w:rsidP="009F3589">
      <w:pPr>
        <w:pStyle w:val="ListParagraph"/>
        <w:numPr>
          <w:ilvl w:val="0"/>
          <w:numId w:val="8"/>
        </w:numPr>
        <w:spacing w:after="120"/>
        <w:ind w:firstLineChars="0"/>
        <w:rPr>
          <w:rFonts w:ascii="Times New Roman" w:hAnsi="Times New Roman" w:cs="Times New Roman"/>
          <w:sz w:val="20"/>
          <w:szCs w:val="20"/>
        </w:rPr>
      </w:pPr>
      <w:r w:rsidRPr="007D5CD3">
        <w:rPr>
          <w:rFonts w:ascii="Times New Roman" w:hAnsi="Times New Roman" w:cs="Times New Roman"/>
          <w:sz w:val="20"/>
          <w:szCs w:val="20"/>
        </w:rPr>
        <w:t>Do not define tests with sub-band LBT failure (either all sub-bands are transmitted, or no sub-band is transmitted).</w:t>
      </w:r>
    </w:p>
    <w:p w14:paraId="4D3B5B8C" w14:textId="1EC783CA" w:rsidR="00D83506" w:rsidRPr="007D5CD3" w:rsidRDefault="00111B4A" w:rsidP="00A41FB8">
      <w:pPr>
        <w:spacing w:after="120"/>
        <w:rPr>
          <w:sz w:val="20"/>
          <w:szCs w:val="20"/>
        </w:rPr>
      </w:pPr>
      <w:r w:rsidRPr="007D5CD3">
        <w:rPr>
          <w:sz w:val="20"/>
          <w:szCs w:val="20"/>
        </w:rPr>
        <w:t>It was also discussed if a s</w:t>
      </w:r>
      <w:r w:rsidR="009F3589" w:rsidRPr="007D5CD3">
        <w:rPr>
          <w:sz w:val="20"/>
          <w:szCs w:val="20"/>
        </w:rPr>
        <w:t xml:space="preserve">eparate </w:t>
      </w:r>
      <w:r w:rsidRPr="007D5CD3">
        <w:rPr>
          <w:sz w:val="20"/>
          <w:szCs w:val="20"/>
        </w:rPr>
        <w:t xml:space="preserve">LBT </w:t>
      </w:r>
      <w:r w:rsidR="009F3589" w:rsidRPr="007D5CD3">
        <w:rPr>
          <w:sz w:val="20"/>
          <w:szCs w:val="20"/>
        </w:rPr>
        <w:t xml:space="preserve">model </w:t>
      </w:r>
      <w:r w:rsidRPr="007D5CD3">
        <w:rPr>
          <w:sz w:val="20"/>
          <w:szCs w:val="20"/>
        </w:rPr>
        <w:t>should be defined for LBE and FBE devices. We don’t see the necessity to define different LBT model for LBE and FBE devices and we can use the same transmission model for both.</w:t>
      </w:r>
    </w:p>
    <w:p w14:paraId="6717AE0D" w14:textId="27AB440C" w:rsidR="00111B4A" w:rsidRPr="007D5CD3" w:rsidRDefault="00111B4A" w:rsidP="00A41FB8">
      <w:pPr>
        <w:spacing w:after="120"/>
        <w:rPr>
          <w:b/>
          <w:bCs/>
          <w:sz w:val="20"/>
          <w:szCs w:val="20"/>
        </w:rPr>
      </w:pPr>
      <w:r w:rsidRPr="007D5CD3">
        <w:rPr>
          <w:b/>
          <w:bCs/>
          <w:sz w:val="20"/>
          <w:szCs w:val="20"/>
        </w:rPr>
        <w:t>Proposal #5: Do not define separate LBT model for LBE and FBE devices.</w:t>
      </w:r>
    </w:p>
    <w:p w14:paraId="705E54F3" w14:textId="1B949E62" w:rsidR="00111B4A" w:rsidRPr="007D5CD3" w:rsidRDefault="00111B4A" w:rsidP="00A41FB8">
      <w:pPr>
        <w:spacing w:after="120"/>
        <w:rPr>
          <w:sz w:val="20"/>
          <w:szCs w:val="20"/>
        </w:rPr>
      </w:pPr>
      <w:r w:rsidRPr="007D5CD3">
        <w:rPr>
          <w:sz w:val="20"/>
          <w:szCs w:val="20"/>
        </w:rPr>
        <w:t xml:space="preserve">Another open issue is the probability of LBT failure and the values for scenario A and scenario C. Firstly, we should use the same DL transmission model for Scenario A and Scenario C and LBT failures should be modeled for both scenarios. The probability of LBT failure or occupied channel can be set as 0.25. </w:t>
      </w:r>
    </w:p>
    <w:p w14:paraId="2F8CC841" w14:textId="14CD2AC7" w:rsidR="00111B4A" w:rsidRDefault="00111B4A" w:rsidP="00A41FB8">
      <w:pPr>
        <w:spacing w:after="120"/>
        <w:rPr>
          <w:b/>
          <w:bCs/>
          <w:sz w:val="20"/>
          <w:szCs w:val="20"/>
        </w:rPr>
      </w:pPr>
      <w:r w:rsidRPr="007D5CD3">
        <w:rPr>
          <w:b/>
          <w:bCs/>
          <w:sz w:val="20"/>
          <w:szCs w:val="20"/>
        </w:rPr>
        <w:t>Proposal #6: Define same probability of LBT failure for Scenario A and Scenario C</w:t>
      </w:r>
      <w:r w:rsidR="00D150BE">
        <w:rPr>
          <w:b/>
          <w:bCs/>
          <w:sz w:val="20"/>
          <w:szCs w:val="20"/>
        </w:rPr>
        <w:t>.</w:t>
      </w:r>
    </w:p>
    <w:p w14:paraId="5B77A397" w14:textId="0EA1654B" w:rsidR="00D150BE" w:rsidRPr="007D5CD3" w:rsidRDefault="00D150BE" w:rsidP="00A41FB8">
      <w:pPr>
        <w:spacing w:after="120"/>
        <w:rPr>
          <w:b/>
          <w:bCs/>
          <w:sz w:val="20"/>
          <w:szCs w:val="20"/>
        </w:rPr>
      </w:pPr>
      <w:r>
        <w:rPr>
          <w:b/>
          <w:bCs/>
          <w:sz w:val="20"/>
          <w:szCs w:val="20"/>
        </w:rPr>
        <w:t>Proposal #7: Define probability of LBT failure as 0.25.</w:t>
      </w:r>
    </w:p>
    <w:p w14:paraId="025894DF" w14:textId="002F749C" w:rsidR="00426C2E" w:rsidRPr="007D5CD3" w:rsidRDefault="00426C2E" w:rsidP="00426C2E">
      <w:pPr>
        <w:pStyle w:val="Heading2"/>
        <w:rPr>
          <w:lang w:val="en-US"/>
        </w:rPr>
      </w:pPr>
      <w:r w:rsidRPr="007D5CD3">
        <w:rPr>
          <w:lang w:val="en-US"/>
        </w:rPr>
        <w:t>Simulation Parameters for PDSCH Requirements</w:t>
      </w:r>
    </w:p>
    <w:p w14:paraId="37994530" w14:textId="450C4031" w:rsidR="00426C2E" w:rsidRPr="007D5CD3" w:rsidRDefault="00426C2E" w:rsidP="00313FE0">
      <w:pPr>
        <w:spacing w:after="120"/>
        <w:rPr>
          <w:sz w:val="20"/>
          <w:szCs w:val="20"/>
        </w:rPr>
      </w:pPr>
      <w:r w:rsidRPr="007D5CD3">
        <w:rPr>
          <w:sz w:val="20"/>
          <w:szCs w:val="20"/>
        </w:rPr>
        <w:t>The following agreements were made for simulation assumptions for PDSCH requirements:</w:t>
      </w:r>
    </w:p>
    <w:p w14:paraId="02076F79" w14:textId="724C15FF" w:rsidR="00426C2E" w:rsidRPr="007D5CD3" w:rsidRDefault="00426C2E" w:rsidP="00426C2E"/>
    <w:p w14:paraId="32AFDB6D" w14:textId="77777777" w:rsidR="00426C2E" w:rsidRPr="00426C2E" w:rsidRDefault="00426C2E" w:rsidP="00426C2E">
      <w:pPr>
        <w:pStyle w:val="ListParagraph"/>
        <w:numPr>
          <w:ilvl w:val="0"/>
          <w:numId w:val="8"/>
        </w:numPr>
        <w:spacing w:after="120"/>
        <w:ind w:firstLineChars="0"/>
        <w:rPr>
          <w:rFonts w:ascii="Times New Roman" w:hAnsi="Times New Roman" w:cs="Times New Roman"/>
          <w:sz w:val="20"/>
          <w:szCs w:val="20"/>
        </w:rPr>
      </w:pPr>
      <w:r w:rsidRPr="00426C2E">
        <w:rPr>
          <w:rFonts w:ascii="Times New Roman" w:hAnsi="Times New Roman" w:cs="Times New Roman"/>
          <w:sz w:val="20"/>
          <w:szCs w:val="20"/>
        </w:rPr>
        <w:t>Use 20 MHz LBT BW (for channel sensing and clear channel assessment).</w:t>
      </w:r>
    </w:p>
    <w:p w14:paraId="1F81A962" w14:textId="77777777" w:rsidR="00426C2E" w:rsidRPr="00426C2E" w:rsidRDefault="00426C2E" w:rsidP="00426C2E">
      <w:pPr>
        <w:pStyle w:val="ListParagraph"/>
        <w:numPr>
          <w:ilvl w:val="0"/>
          <w:numId w:val="8"/>
        </w:numPr>
        <w:spacing w:after="120"/>
        <w:ind w:firstLineChars="0"/>
        <w:rPr>
          <w:rFonts w:ascii="Times New Roman" w:hAnsi="Times New Roman" w:cs="Times New Roman"/>
          <w:sz w:val="20"/>
          <w:szCs w:val="20"/>
        </w:rPr>
      </w:pPr>
      <w:r w:rsidRPr="00426C2E">
        <w:rPr>
          <w:rFonts w:ascii="Times New Roman" w:hAnsi="Times New Roman" w:cs="Times New Roman"/>
          <w:sz w:val="20"/>
          <w:szCs w:val="20"/>
        </w:rPr>
        <w:t>Do not multiplex SSB and Data.</w:t>
      </w:r>
    </w:p>
    <w:p w14:paraId="4C4BE4B3" w14:textId="77777777" w:rsidR="00426C2E" w:rsidRPr="00426C2E" w:rsidRDefault="00426C2E" w:rsidP="00426C2E">
      <w:pPr>
        <w:pStyle w:val="ListParagraph"/>
        <w:numPr>
          <w:ilvl w:val="0"/>
          <w:numId w:val="8"/>
        </w:numPr>
        <w:spacing w:after="120"/>
        <w:ind w:firstLineChars="0"/>
        <w:rPr>
          <w:rFonts w:ascii="Times New Roman" w:hAnsi="Times New Roman" w:cs="Times New Roman"/>
          <w:sz w:val="20"/>
          <w:szCs w:val="20"/>
        </w:rPr>
      </w:pPr>
      <w:r w:rsidRPr="00426C2E">
        <w:rPr>
          <w:rFonts w:ascii="Times New Roman" w:hAnsi="Times New Roman" w:cs="Times New Roman"/>
          <w:sz w:val="20"/>
          <w:szCs w:val="20"/>
        </w:rPr>
        <w:t>Define tests for TDD 30kHz only.</w:t>
      </w:r>
    </w:p>
    <w:p w14:paraId="1691878A" w14:textId="77777777" w:rsidR="00426C2E" w:rsidRPr="00426C2E" w:rsidRDefault="00426C2E" w:rsidP="00426C2E">
      <w:pPr>
        <w:pStyle w:val="ListParagraph"/>
        <w:numPr>
          <w:ilvl w:val="0"/>
          <w:numId w:val="8"/>
        </w:numPr>
        <w:spacing w:after="120"/>
        <w:ind w:firstLineChars="0"/>
        <w:rPr>
          <w:rFonts w:ascii="Times New Roman" w:hAnsi="Times New Roman" w:cs="Times New Roman"/>
          <w:sz w:val="20"/>
          <w:szCs w:val="20"/>
        </w:rPr>
      </w:pPr>
      <w:r w:rsidRPr="00426C2E">
        <w:rPr>
          <w:rFonts w:ascii="Times New Roman" w:hAnsi="Times New Roman" w:cs="Times New Roman"/>
          <w:sz w:val="20"/>
          <w:szCs w:val="20"/>
        </w:rPr>
        <w:t>Define tests with low delay spread and low doppler speed propagation channel.</w:t>
      </w:r>
    </w:p>
    <w:p w14:paraId="68096ACF" w14:textId="3923A9C1" w:rsidR="00426C2E" w:rsidRPr="00426C2E" w:rsidRDefault="00426C2E" w:rsidP="00426C2E">
      <w:pPr>
        <w:pStyle w:val="ListParagraph"/>
        <w:numPr>
          <w:ilvl w:val="0"/>
          <w:numId w:val="8"/>
        </w:numPr>
        <w:spacing w:after="120"/>
        <w:ind w:firstLineChars="0"/>
        <w:rPr>
          <w:rFonts w:ascii="Times New Roman" w:hAnsi="Times New Roman" w:cs="Times New Roman"/>
          <w:sz w:val="20"/>
          <w:szCs w:val="20"/>
        </w:rPr>
      </w:pPr>
      <w:r w:rsidRPr="00426C2E">
        <w:rPr>
          <w:rFonts w:ascii="Times New Roman" w:hAnsi="Times New Roman" w:cs="Times New Roman"/>
          <w:sz w:val="20"/>
          <w:szCs w:val="20"/>
        </w:rPr>
        <w:t xml:space="preserve">Q factor for SSB: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r>
          <m:rPr>
            <m:sty m:val="p"/>
          </m:rPr>
          <w:rPr>
            <w:rFonts w:ascii="Cambria Math" w:hAnsi="Cambria Math" w:cs="Times New Roman"/>
            <w:sz w:val="20"/>
            <w:szCs w:val="20"/>
          </w:rPr>
          <m:t>  </m:t>
        </m:r>
      </m:oMath>
      <w:r w:rsidRPr="00426C2E">
        <w:rPr>
          <w:rFonts w:ascii="Times New Roman" w:hAnsi="Times New Roman" w:cs="Times New Roman"/>
          <w:sz w:val="20"/>
          <w:szCs w:val="20"/>
        </w:rPr>
        <w:t xml:space="preserve">= </w:t>
      </w:r>
      <w:proofErr w:type="gramStart"/>
      <w:r w:rsidRPr="00426C2E">
        <w:rPr>
          <w:rFonts w:ascii="Times New Roman" w:hAnsi="Times New Roman" w:cs="Times New Roman"/>
          <w:sz w:val="20"/>
          <w:szCs w:val="20"/>
        </w:rPr>
        <w:t>8;</w:t>
      </w:r>
      <w:proofErr w:type="gramEnd"/>
    </w:p>
    <w:p w14:paraId="6BF4DBCF" w14:textId="736E6AB4" w:rsidR="00426C2E" w:rsidRPr="007D5CD3" w:rsidRDefault="00313FE0" w:rsidP="00313FE0">
      <w:pPr>
        <w:spacing w:after="120"/>
        <w:rPr>
          <w:sz w:val="20"/>
          <w:szCs w:val="20"/>
        </w:rPr>
      </w:pPr>
      <w:r w:rsidRPr="007D5CD3">
        <w:rPr>
          <w:sz w:val="20"/>
          <w:szCs w:val="20"/>
        </w:rPr>
        <w:t xml:space="preserve">For PDSCH demodulation requirements in NR-U, the Rel-15 NR PDSCH </w:t>
      </w:r>
      <w:proofErr w:type="spellStart"/>
      <w:r w:rsidRPr="007D5CD3">
        <w:rPr>
          <w:sz w:val="20"/>
          <w:szCs w:val="20"/>
        </w:rPr>
        <w:t>demod</w:t>
      </w:r>
      <w:proofErr w:type="spellEnd"/>
      <w:r w:rsidRPr="007D5CD3">
        <w:rPr>
          <w:sz w:val="20"/>
          <w:szCs w:val="20"/>
        </w:rPr>
        <w:t xml:space="preserve"> requirements can be used as a rating point for Scenario C. For Scenario A, the same test cases </w:t>
      </w:r>
      <w:r w:rsidR="008A7017" w:rsidRPr="007D5CD3">
        <w:rPr>
          <w:sz w:val="20"/>
          <w:szCs w:val="20"/>
        </w:rPr>
        <w:t xml:space="preserve">as Scenario C can be defined for </w:t>
      </w:r>
      <w:proofErr w:type="spellStart"/>
      <w:r w:rsidR="008A7017" w:rsidRPr="007D5CD3">
        <w:rPr>
          <w:sz w:val="20"/>
          <w:szCs w:val="20"/>
        </w:rPr>
        <w:t>SCell</w:t>
      </w:r>
      <w:proofErr w:type="spellEnd"/>
      <w:r w:rsidR="008A7017" w:rsidRPr="007D5CD3">
        <w:rPr>
          <w:sz w:val="20"/>
          <w:szCs w:val="20"/>
        </w:rPr>
        <w:t xml:space="preserve">, </w:t>
      </w:r>
      <w:r w:rsidRPr="007D5CD3">
        <w:rPr>
          <w:sz w:val="20"/>
          <w:szCs w:val="20"/>
        </w:rPr>
        <w:t xml:space="preserve">along with requirements for a configured </w:t>
      </w:r>
      <w:proofErr w:type="spellStart"/>
      <w:r w:rsidRPr="007D5CD3">
        <w:rPr>
          <w:sz w:val="20"/>
          <w:szCs w:val="20"/>
        </w:rPr>
        <w:t>PCell</w:t>
      </w:r>
      <w:proofErr w:type="spellEnd"/>
      <w:r w:rsidRPr="007D5CD3">
        <w:rPr>
          <w:sz w:val="20"/>
          <w:szCs w:val="20"/>
        </w:rPr>
        <w:t xml:space="preserve">. </w:t>
      </w:r>
    </w:p>
    <w:p w14:paraId="164A3445" w14:textId="22D9F4EC" w:rsidR="00111B4A" w:rsidRPr="007D5CD3" w:rsidRDefault="004E273F" w:rsidP="00A41FB8">
      <w:pPr>
        <w:spacing w:after="120"/>
        <w:rPr>
          <w:b/>
          <w:bCs/>
          <w:sz w:val="20"/>
          <w:szCs w:val="20"/>
        </w:rPr>
      </w:pPr>
      <w:r w:rsidRPr="007D5CD3">
        <w:rPr>
          <w:b/>
          <w:bCs/>
          <w:sz w:val="20"/>
          <w:szCs w:val="20"/>
        </w:rPr>
        <w:t>Proposal #</w:t>
      </w:r>
      <w:r w:rsidR="00D150BE">
        <w:rPr>
          <w:b/>
          <w:bCs/>
          <w:sz w:val="20"/>
          <w:szCs w:val="20"/>
        </w:rPr>
        <w:t>8</w:t>
      </w:r>
      <w:r w:rsidRPr="007D5CD3">
        <w:rPr>
          <w:b/>
          <w:bCs/>
          <w:sz w:val="20"/>
          <w:szCs w:val="20"/>
        </w:rPr>
        <w:t xml:space="preserve">: Use Rel-15 NR PDSCH requirements as a starting point </w:t>
      </w:r>
      <w:r w:rsidR="0070309B" w:rsidRPr="007D5CD3">
        <w:rPr>
          <w:b/>
          <w:bCs/>
          <w:sz w:val="20"/>
          <w:szCs w:val="20"/>
        </w:rPr>
        <w:t>for Scenario C and Rel-16 Normal CA requirements as a starting point for Scenario A requirements</w:t>
      </w:r>
    </w:p>
    <w:p w14:paraId="109E2D14" w14:textId="7557B09B" w:rsidR="0070309B" w:rsidRPr="007D5CD3" w:rsidRDefault="0070309B" w:rsidP="00A41FB8">
      <w:pPr>
        <w:spacing w:after="120"/>
        <w:rPr>
          <w:b/>
          <w:bCs/>
          <w:sz w:val="20"/>
          <w:szCs w:val="20"/>
        </w:rPr>
      </w:pPr>
      <w:r w:rsidRPr="007D5CD3">
        <w:rPr>
          <w:b/>
          <w:bCs/>
          <w:sz w:val="20"/>
          <w:szCs w:val="20"/>
        </w:rPr>
        <w:t>Proposal #</w:t>
      </w:r>
      <w:r w:rsidR="00D150BE">
        <w:rPr>
          <w:b/>
          <w:bCs/>
          <w:sz w:val="20"/>
          <w:szCs w:val="20"/>
        </w:rPr>
        <w:t>9</w:t>
      </w:r>
      <w:r w:rsidRPr="007D5CD3">
        <w:rPr>
          <w:b/>
          <w:bCs/>
          <w:sz w:val="20"/>
          <w:szCs w:val="20"/>
        </w:rPr>
        <w:t>: Define the same requirements for NR-U carrier for Scenario A and Scenario C.</w:t>
      </w:r>
    </w:p>
    <w:p w14:paraId="6CE410A6" w14:textId="2758ADD9" w:rsidR="0070309B" w:rsidRPr="007D5CD3" w:rsidRDefault="0070309B" w:rsidP="00A41FB8">
      <w:pPr>
        <w:spacing w:after="120"/>
        <w:rPr>
          <w:b/>
          <w:bCs/>
          <w:sz w:val="20"/>
          <w:szCs w:val="20"/>
          <w:u w:val="single"/>
        </w:rPr>
      </w:pPr>
      <w:r w:rsidRPr="007D5CD3">
        <w:rPr>
          <w:b/>
          <w:bCs/>
          <w:sz w:val="20"/>
          <w:szCs w:val="20"/>
          <w:u w:val="single"/>
        </w:rPr>
        <w:t>PDSCH Type</w:t>
      </w:r>
    </w:p>
    <w:p w14:paraId="10122F22" w14:textId="63A62E41" w:rsidR="0070309B" w:rsidRPr="007D5CD3" w:rsidRDefault="0070309B" w:rsidP="00A41FB8">
      <w:pPr>
        <w:spacing w:after="120"/>
        <w:rPr>
          <w:sz w:val="20"/>
          <w:szCs w:val="20"/>
        </w:rPr>
      </w:pPr>
      <w:r w:rsidRPr="007D5CD3">
        <w:rPr>
          <w:sz w:val="20"/>
          <w:szCs w:val="20"/>
        </w:rPr>
        <w:t>For NR-U demodulation requirements, we will verify PDSCH demodulation with full and partial slot allocation. PDSCH Type A is sufficient to verify these. Also, PDSCH Type B is subject to additional UE capability signaling.  Hence</w:t>
      </w:r>
      <w:r w:rsidR="00D150BE">
        <w:rPr>
          <w:sz w:val="20"/>
          <w:szCs w:val="20"/>
        </w:rPr>
        <w:t>,</w:t>
      </w:r>
      <w:r w:rsidRPr="007D5CD3">
        <w:rPr>
          <w:sz w:val="20"/>
          <w:szCs w:val="20"/>
        </w:rPr>
        <w:t xml:space="preserve"> we propose to define requirements with PDSCH Type A only.</w:t>
      </w:r>
    </w:p>
    <w:p w14:paraId="4B1B9ED5" w14:textId="470D4894" w:rsidR="0070309B" w:rsidRPr="007D5CD3" w:rsidRDefault="0070309B" w:rsidP="00A41FB8">
      <w:pPr>
        <w:spacing w:after="120"/>
        <w:rPr>
          <w:b/>
          <w:bCs/>
          <w:sz w:val="20"/>
          <w:szCs w:val="20"/>
        </w:rPr>
      </w:pPr>
      <w:r w:rsidRPr="007D5CD3">
        <w:rPr>
          <w:b/>
          <w:bCs/>
          <w:sz w:val="20"/>
          <w:szCs w:val="20"/>
        </w:rPr>
        <w:t>Proposal #</w:t>
      </w:r>
      <w:r w:rsidR="00D150BE">
        <w:rPr>
          <w:b/>
          <w:bCs/>
          <w:sz w:val="20"/>
          <w:szCs w:val="20"/>
        </w:rPr>
        <w:t>10</w:t>
      </w:r>
      <w:r w:rsidRPr="007D5CD3">
        <w:rPr>
          <w:b/>
          <w:bCs/>
          <w:sz w:val="20"/>
          <w:szCs w:val="20"/>
        </w:rPr>
        <w:t>: Define requirements with PDSCH Type A only.</w:t>
      </w:r>
    </w:p>
    <w:p w14:paraId="613ED4C1" w14:textId="4B9CF449" w:rsidR="0070309B" w:rsidRPr="007D5CD3" w:rsidRDefault="0070309B" w:rsidP="00A41FB8">
      <w:pPr>
        <w:spacing w:after="120"/>
        <w:rPr>
          <w:b/>
          <w:bCs/>
          <w:sz w:val="20"/>
          <w:szCs w:val="20"/>
          <w:u w:val="single"/>
        </w:rPr>
      </w:pPr>
      <w:r w:rsidRPr="007D5CD3">
        <w:rPr>
          <w:b/>
          <w:bCs/>
          <w:sz w:val="20"/>
          <w:szCs w:val="20"/>
          <w:u w:val="single"/>
        </w:rPr>
        <w:t>PDCCH with DCI Format 2-0</w:t>
      </w:r>
    </w:p>
    <w:p w14:paraId="5F5477F3" w14:textId="6F3819D1" w:rsidR="0070309B" w:rsidRPr="007D5CD3" w:rsidRDefault="0070309B" w:rsidP="00A41FB8">
      <w:pPr>
        <w:spacing w:after="120"/>
        <w:rPr>
          <w:sz w:val="20"/>
          <w:szCs w:val="20"/>
        </w:rPr>
      </w:pPr>
      <w:r w:rsidRPr="007D5CD3">
        <w:rPr>
          <w:sz w:val="20"/>
          <w:szCs w:val="20"/>
        </w:rPr>
        <w:t xml:space="preserve">In RAN4#97e it was agreed that the LBT failure applies to all signals scheduled in the fixed transmission period. Also, it is common understanding especially for LBE devices that PDCCH with DCI Format 2-0 </w:t>
      </w:r>
      <w:r w:rsidRPr="007D5CD3">
        <w:rPr>
          <w:rFonts w:eastAsia="SimSun"/>
          <w:sz w:val="20"/>
          <w:szCs w:val="20"/>
          <w:lang w:eastAsia="en-GB"/>
        </w:rPr>
        <w:t xml:space="preserve">with </w:t>
      </w:r>
      <w:r w:rsidRPr="007D5CD3">
        <w:rPr>
          <w:rFonts w:eastAsia="SimSun"/>
          <w:i/>
          <w:iCs/>
          <w:sz w:val="20"/>
          <w:szCs w:val="20"/>
          <w:lang w:eastAsia="en-GB"/>
        </w:rPr>
        <w:t xml:space="preserve">CO-DurationPerCell-r16 </w:t>
      </w:r>
      <w:r w:rsidRPr="007D5CD3">
        <w:rPr>
          <w:sz w:val="20"/>
          <w:szCs w:val="20"/>
        </w:rPr>
        <w:t xml:space="preserve">will be configured in order for UE to perform CSI validation and be indicated of the COT duration. Without the </w:t>
      </w:r>
      <w:r w:rsidR="00D33175" w:rsidRPr="007D5CD3">
        <w:rPr>
          <w:sz w:val="20"/>
          <w:szCs w:val="20"/>
        </w:rPr>
        <w:t xml:space="preserve">(GC-PDCCH) </w:t>
      </w:r>
      <w:r w:rsidRPr="007D5CD3">
        <w:rPr>
          <w:sz w:val="20"/>
          <w:szCs w:val="20"/>
        </w:rPr>
        <w:t xml:space="preserve">PDCCH </w:t>
      </w:r>
      <w:r w:rsidR="00D33175" w:rsidRPr="007D5CD3">
        <w:rPr>
          <w:rFonts w:eastAsia="SimSun"/>
          <w:sz w:val="20"/>
          <w:szCs w:val="20"/>
          <w:lang w:eastAsia="en-GB"/>
        </w:rPr>
        <w:t xml:space="preserve">with </w:t>
      </w:r>
      <w:r w:rsidR="00D33175" w:rsidRPr="007D5CD3">
        <w:rPr>
          <w:rFonts w:eastAsia="SimSun"/>
          <w:i/>
          <w:iCs/>
          <w:sz w:val="20"/>
          <w:szCs w:val="20"/>
          <w:lang w:eastAsia="en-GB"/>
        </w:rPr>
        <w:t xml:space="preserve">CO-DurationPerCell-r16 </w:t>
      </w:r>
      <w:r w:rsidR="00D33175" w:rsidRPr="007D5CD3">
        <w:rPr>
          <w:sz w:val="20"/>
          <w:szCs w:val="20"/>
        </w:rPr>
        <w:t xml:space="preserve">configured, </w:t>
      </w:r>
      <w:r w:rsidRPr="007D5CD3">
        <w:rPr>
          <w:sz w:val="20"/>
          <w:szCs w:val="20"/>
        </w:rPr>
        <w:t xml:space="preserve">the </w:t>
      </w:r>
      <w:r w:rsidR="00D33175" w:rsidRPr="007D5CD3">
        <w:rPr>
          <w:sz w:val="20"/>
          <w:szCs w:val="20"/>
        </w:rPr>
        <w:t xml:space="preserve">UE would neither be aware of the COT </w:t>
      </w:r>
      <w:r w:rsidR="00D33175" w:rsidRPr="007D5CD3">
        <w:rPr>
          <w:sz w:val="20"/>
          <w:szCs w:val="20"/>
        </w:rPr>
        <w:lastRenderedPageBreak/>
        <w:t xml:space="preserve">duration in the transmission nor be able to perform CSI validation for transmitted TRS. PDSCH reception in a slot is based on detecting a grant on transmitted PDCCH with Format 1-0 or 1-1, but without PDCCH with format 2-0, there would be no way for UE to know whether the channel was acquired successfully for transmission in the next few slots. This might </w:t>
      </w:r>
      <w:r w:rsidR="000E732D">
        <w:rPr>
          <w:sz w:val="20"/>
          <w:szCs w:val="20"/>
        </w:rPr>
        <w:t>adversely a</w:t>
      </w:r>
      <w:r w:rsidR="00D33175" w:rsidRPr="007D5CD3">
        <w:rPr>
          <w:sz w:val="20"/>
          <w:szCs w:val="20"/>
        </w:rPr>
        <w:t xml:space="preserve">ffect tracking loops as TRS or SSB are also subject to LBT failure. Also, without PDCCH </w:t>
      </w:r>
      <w:r w:rsidR="00D33175" w:rsidRPr="007D5CD3">
        <w:rPr>
          <w:rFonts w:eastAsia="SimSun"/>
          <w:sz w:val="20"/>
          <w:szCs w:val="20"/>
          <w:lang w:eastAsia="en-GB"/>
        </w:rPr>
        <w:t xml:space="preserve">with </w:t>
      </w:r>
      <w:r w:rsidR="00D33175" w:rsidRPr="007D5CD3">
        <w:rPr>
          <w:rFonts w:eastAsia="SimSun"/>
          <w:i/>
          <w:iCs/>
          <w:sz w:val="20"/>
          <w:szCs w:val="20"/>
          <w:lang w:eastAsia="en-GB"/>
        </w:rPr>
        <w:t xml:space="preserve">CO-DurationPerCell-r16 </w:t>
      </w:r>
      <w:r w:rsidR="00D33175" w:rsidRPr="007D5CD3">
        <w:rPr>
          <w:sz w:val="20"/>
          <w:szCs w:val="20"/>
        </w:rPr>
        <w:t xml:space="preserve">configured, the COT duration is unknown to the UE. Hence, we propose that PDCCH with Format 2-0 is transmitted and monitored at the beginning of the fixed frame duration </w:t>
      </w:r>
    </w:p>
    <w:p w14:paraId="7DA19D28" w14:textId="29BC4479" w:rsidR="00D33175" w:rsidRPr="007D5CD3" w:rsidRDefault="00D33175" w:rsidP="00A41FB8">
      <w:pPr>
        <w:spacing w:after="120"/>
        <w:rPr>
          <w:rFonts w:eastAsia="SimSun"/>
          <w:b/>
          <w:bCs/>
          <w:sz w:val="20"/>
          <w:szCs w:val="20"/>
          <w:lang w:eastAsia="en-GB"/>
        </w:rPr>
      </w:pPr>
      <w:r w:rsidRPr="007D5CD3">
        <w:rPr>
          <w:b/>
          <w:bCs/>
          <w:sz w:val="20"/>
          <w:szCs w:val="20"/>
        </w:rPr>
        <w:t>Proposal #1</w:t>
      </w:r>
      <w:r w:rsidR="00D150BE">
        <w:rPr>
          <w:b/>
          <w:bCs/>
          <w:sz w:val="20"/>
          <w:szCs w:val="20"/>
        </w:rPr>
        <w:t>1</w:t>
      </w:r>
      <w:r w:rsidRPr="007D5CD3">
        <w:rPr>
          <w:b/>
          <w:bCs/>
          <w:sz w:val="20"/>
          <w:szCs w:val="20"/>
        </w:rPr>
        <w:t xml:space="preserve">: </w:t>
      </w:r>
      <w:r w:rsidRPr="007D5CD3">
        <w:rPr>
          <w:rFonts w:eastAsia="SimSun"/>
          <w:b/>
          <w:bCs/>
          <w:sz w:val="20"/>
          <w:szCs w:val="20"/>
          <w:lang w:eastAsia="en-GB"/>
        </w:rPr>
        <w:t xml:space="preserve">Configure PDCCH monitoring on Format 2-0 with </w:t>
      </w:r>
      <w:r w:rsidRPr="007D5CD3">
        <w:rPr>
          <w:rFonts w:eastAsia="SimSun"/>
          <w:b/>
          <w:bCs/>
          <w:i/>
          <w:iCs/>
          <w:sz w:val="20"/>
          <w:szCs w:val="20"/>
          <w:lang w:eastAsia="en-GB"/>
        </w:rPr>
        <w:t xml:space="preserve">CO-DurationPerCell-r16 </w:t>
      </w:r>
      <w:r w:rsidRPr="007D5CD3">
        <w:rPr>
          <w:rFonts w:eastAsia="SimSun"/>
          <w:b/>
          <w:bCs/>
          <w:sz w:val="20"/>
          <w:szCs w:val="20"/>
          <w:lang w:eastAsia="en-GB"/>
        </w:rPr>
        <w:t>at the beginning of the fixed frame duration.</w:t>
      </w:r>
    </w:p>
    <w:p w14:paraId="2C1A7D18" w14:textId="0F3DD98A" w:rsidR="00242A2B" w:rsidRPr="007D5CD3" w:rsidRDefault="00242A2B" w:rsidP="00A41FB8">
      <w:pPr>
        <w:spacing w:after="120"/>
        <w:rPr>
          <w:rFonts w:eastAsia="SimSun"/>
          <w:b/>
          <w:bCs/>
          <w:sz w:val="20"/>
          <w:szCs w:val="20"/>
          <w:lang w:eastAsia="en-GB"/>
        </w:rPr>
      </w:pPr>
    </w:p>
    <w:p w14:paraId="52CF321D" w14:textId="42484CF8" w:rsidR="00242A2B" w:rsidRPr="0028065F" w:rsidRDefault="0028065F" w:rsidP="00A41FB8">
      <w:pPr>
        <w:spacing w:after="120"/>
        <w:rPr>
          <w:rFonts w:eastAsia="SimSun"/>
          <w:sz w:val="20"/>
          <w:szCs w:val="20"/>
          <w:lang w:eastAsia="en-GB"/>
        </w:rPr>
      </w:pPr>
      <w:r w:rsidRPr="0028065F">
        <w:rPr>
          <w:rFonts w:eastAsia="SimSun"/>
          <w:sz w:val="20"/>
          <w:szCs w:val="20"/>
          <w:lang w:eastAsia="en-GB"/>
        </w:rPr>
        <w:t xml:space="preserve">Based on the discussion above, </w:t>
      </w:r>
      <w:r>
        <w:rPr>
          <w:rFonts w:eastAsia="SimSun"/>
          <w:sz w:val="20"/>
          <w:szCs w:val="20"/>
          <w:lang w:eastAsia="en-GB"/>
        </w:rPr>
        <w:t>test parameters are proposed in the table below.</w:t>
      </w:r>
      <w:r w:rsidRPr="0028065F">
        <w:rPr>
          <w:rFonts w:eastAsia="SimSun"/>
          <w:sz w:val="20"/>
          <w:szCs w:val="20"/>
          <w:lang w:eastAsia="en-GB"/>
        </w:rPr>
        <w:t xml:space="preserve"> </w:t>
      </w:r>
    </w:p>
    <w:p w14:paraId="47BAC7EB" w14:textId="6394608E" w:rsidR="00242A2B" w:rsidRPr="007D5CD3" w:rsidRDefault="00242A2B" w:rsidP="00A41FB8">
      <w:pPr>
        <w:spacing w:after="120"/>
        <w:rPr>
          <w:rFonts w:eastAsia="SimSun"/>
          <w:b/>
          <w:bCs/>
          <w:sz w:val="20"/>
          <w:szCs w:val="20"/>
          <w:lang w:eastAsia="en-GB"/>
        </w:rPr>
      </w:pPr>
    </w:p>
    <w:p w14:paraId="0C228BFE" w14:textId="4AD6C6E0" w:rsidR="00242A2B" w:rsidRPr="007D5CD3" w:rsidRDefault="00242A2B" w:rsidP="00242A2B">
      <w:pPr>
        <w:pStyle w:val="TH"/>
        <w:rPr>
          <w:lang w:val="en-US"/>
        </w:rPr>
      </w:pPr>
      <w:r w:rsidRPr="007D5CD3">
        <w:rPr>
          <w:lang w:val="en-US"/>
        </w:rPr>
        <w:t xml:space="preserve">Table </w:t>
      </w:r>
      <w:r w:rsidR="0028065F">
        <w:rPr>
          <w:lang w:val="en-US"/>
        </w:rPr>
        <w:t>1</w:t>
      </w:r>
      <w:r w:rsidRPr="007D5CD3">
        <w:rPr>
          <w:lang w:val="en-US" w:eastAsia="zh-CN"/>
        </w:rPr>
        <w:t>:</w:t>
      </w:r>
      <w:r w:rsidRPr="007D5CD3">
        <w:rPr>
          <w:lang w:val="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3548"/>
        <w:gridCol w:w="3231"/>
      </w:tblGrid>
      <w:tr w:rsidR="00DE2085" w:rsidRPr="007D5CD3" w14:paraId="354DBB9A" w14:textId="77777777" w:rsidTr="00242A2B">
        <w:tc>
          <w:tcPr>
            <w:tcW w:w="5330" w:type="dxa"/>
            <w:gridSpan w:val="2"/>
            <w:tcBorders>
              <w:top w:val="single" w:sz="4" w:space="0" w:color="auto"/>
              <w:left w:val="single" w:sz="4" w:space="0" w:color="auto"/>
              <w:bottom w:val="single" w:sz="4" w:space="0" w:color="auto"/>
              <w:right w:val="single" w:sz="4" w:space="0" w:color="auto"/>
            </w:tcBorders>
            <w:hideMark/>
          </w:tcPr>
          <w:p w14:paraId="2461497F" w14:textId="77777777" w:rsidR="00DE2085" w:rsidRPr="007D5CD3" w:rsidRDefault="00DE2085" w:rsidP="006B100D">
            <w:pPr>
              <w:pStyle w:val="TAH"/>
              <w:rPr>
                <w:rFonts w:eastAsia="SimSun"/>
                <w:lang w:val="en-US"/>
              </w:rPr>
            </w:pPr>
            <w:r w:rsidRPr="007D5CD3">
              <w:rPr>
                <w:rFonts w:eastAsia="SimSun"/>
                <w:lang w:val="en-US"/>
              </w:rPr>
              <w:t>Parameter</w:t>
            </w:r>
          </w:p>
        </w:tc>
        <w:tc>
          <w:tcPr>
            <w:tcW w:w="3231" w:type="dxa"/>
            <w:tcBorders>
              <w:top w:val="single" w:sz="4" w:space="0" w:color="auto"/>
              <w:left w:val="single" w:sz="4" w:space="0" w:color="auto"/>
              <w:bottom w:val="single" w:sz="4" w:space="0" w:color="auto"/>
              <w:right w:val="single" w:sz="4" w:space="0" w:color="auto"/>
            </w:tcBorders>
            <w:hideMark/>
          </w:tcPr>
          <w:p w14:paraId="067AEFCA" w14:textId="77777777" w:rsidR="00DE2085" w:rsidRPr="007D5CD3" w:rsidRDefault="00DE2085" w:rsidP="006B100D">
            <w:pPr>
              <w:pStyle w:val="TAH"/>
              <w:rPr>
                <w:rFonts w:eastAsia="SimSun"/>
                <w:lang w:val="en-US"/>
              </w:rPr>
            </w:pPr>
            <w:r w:rsidRPr="007D5CD3">
              <w:rPr>
                <w:rFonts w:eastAsia="SimSun"/>
                <w:lang w:val="en-US"/>
              </w:rPr>
              <w:t>Value</w:t>
            </w:r>
          </w:p>
        </w:tc>
      </w:tr>
      <w:tr w:rsidR="00DE2085" w:rsidRPr="007D5CD3" w14:paraId="5D06C93A" w14:textId="77777777" w:rsidTr="00242A2B">
        <w:tc>
          <w:tcPr>
            <w:tcW w:w="5330" w:type="dxa"/>
            <w:gridSpan w:val="2"/>
            <w:tcBorders>
              <w:top w:val="single" w:sz="4" w:space="0" w:color="auto"/>
              <w:left w:val="single" w:sz="4" w:space="0" w:color="auto"/>
              <w:bottom w:val="single" w:sz="4" w:space="0" w:color="auto"/>
              <w:right w:val="single" w:sz="4" w:space="0" w:color="auto"/>
            </w:tcBorders>
            <w:vAlign w:val="center"/>
            <w:hideMark/>
          </w:tcPr>
          <w:p w14:paraId="0222C4A9" w14:textId="77777777" w:rsidR="00DE2085" w:rsidRPr="007D5CD3" w:rsidRDefault="00DE2085" w:rsidP="006B100D">
            <w:pPr>
              <w:pStyle w:val="TAL"/>
              <w:rPr>
                <w:rFonts w:eastAsia="SimSun"/>
                <w:lang w:val="en-US"/>
              </w:rPr>
            </w:pPr>
            <w:r w:rsidRPr="007D5CD3">
              <w:rPr>
                <w:rFonts w:eastAsia="SimSun"/>
                <w:lang w:val="en-US"/>
              </w:rPr>
              <w:t>Duplex mode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329A1AE6" w14:textId="77777777" w:rsidR="00DE2085" w:rsidRPr="007D5CD3" w:rsidRDefault="00DE2085" w:rsidP="006B100D">
            <w:pPr>
              <w:pStyle w:val="TAC"/>
              <w:rPr>
                <w:rFonts w:eastAsia="SimSun"/>
                <w:lang w:val="en-US"/>
              </w:rPr>
            </w:pPr>
            <w:r w:rsidRPr="007D5CD3">
              <w:rPr>
                <w:rFonts w:eastAsia="SimSun"/>
                <w:lang w:val="en-US"/>
              </w:rPr>
              <w:t>TDD</w:t>
            </w:r>
          </w:p>
        </w:tc>
      </w:tr>
      <w:tr w:rsidR="00DE2085" w:rsidRPr="007D5CD3" w14:paraId="0E51B9FD" w14:textId="77777777" w:rsidTr="00242A2B">
        <w:tc>
          <w:tcPr>
            <w:tcW w:w="5330" w:type="dxa"/>
            <w:gridSpan w:val="2"/>
            <w:tcBorders>
              <w:top w:val="single" w:sz="4" w:space="0" w:color="auto"/>
              <w:left w:val="single" w:sz="4" w:space="0" w:color="auto"/>
              <w:bottom w:val="single" w:sz="4" w:space="0" w:color="auto"/>
              <w:right w:val="single" w:sz="4" w:space="0" w:color="auto"/>
            </w:tcBorders>
            <w:vAlign w:val="center"/>
            <w:hideMark/>
          </w:tcPr>
          <w:p w14:paraId="6862A54D" w14:textId="77777777" w:rsidR="00DE2085" w:rsidRPr="007D5CD3" w:rsidRDefault="00DE2085" w:rsidP="006B100D">
            <w:pPr>
              <w:pStyle w:val="TAL"/>
              <w:rPr>
                <w:rFonts w:eastAsia="SimSun"/>
                <w:lang w:val="en-US"/>
              </w:rPr>
            </w:pPr>
            <w:r w:rsidRPr="007D5CD3">
              <w:rPr>
                <w:rFonts w:eastAsia="SimSun"/>
                <w:lang w:val="en-US"/>
              </w:rPr>
              <w:t>Active DL BWP index</w:t>
            </w:r>
          </w:p>
        </w:tc>
        <w:tc>
          <w:tcPr>
            <w:tcW w:w="3231" w:type="dxa"/>
            <w:tcBorders>
              <w:top w:val="single" w:sz="4" w:space="0" w:color="auto"/>
              <w:left w:val="single" w:sz="4" w:space="0" w:color="auto"/>
              <w:bottom w:val="single" w:sz="4" w:space="0" w:color="auto"/>
              <w:right w:val="single" w:sz="4" w:space="0" w:color="auto"/>
            </w:tcBorders>
            <w:vAlign w:val="center"/>
            <w:hideMark/>
          </w:tcPr>
          <w:p w14:paraId="76D61788" w14:textId="77777777" w:rsidR="00DE2085" w:rsidRPr="007D5CD3" w:rsidRDefault="00DE2085" w:rsidP="006B100D">
            <w:pPr>
              <w:pStyle w:val="TAC"/>
              <w:rPr>
                <w:rFonts w:eastAsia="SimSun"/>
                <w:lang w:val="en-US"/>
              </w:rPr>
            </w:pPr>
            <w:r w:rsidRPr="007D5CD3">
              <w:rPr>
                <w:rFonts w:eastAsia="SimSun"/>
                <w:lang w:val="en-US"/>
              </w:rPr>
              <w:t>1</w:t>
            </w:r>
          </w:p>
        </w:tc>
      </w:tr>
      <w:tr w:rsidR="00DE2085" w:rsidRPr="007D5CD3" w14:paraId="6A23CF7B" w14:textId="77777777" w:rsidTr="0044511E">
        <w:tc>
          <w:tcPr>
            <w:tcW w:w="1782" w:type="dxa"/>
            <w:vMerge w:val="restart"/>
            <w:tcBorders>
              <w:top w:val="single" w:sz="4" w:space="0" w:color="auto"/>
              <w:left w:val="single" w:sz="4" w:space="0" w:color="auto"/>
              <w:right w:val="single" w:sz="4" w:space="0" w:color="auto"/>
            </w:tcBorders>
            <w:vAlign w:val="center"/>
            <w:hideMark/>
          </w:tcPr>
          <w:p w14:paraId="7058E2DE" w14:textId="42147D37" w:rsidR="00DE2085" w:rsidRPr="007D5CD3" w:rsidRDefault="00DE2085" w:rsidP="006B100D">
            <w:pPr>
              <w:pStyle w:val="TAL"/>
              <w:rPr>
                <w:rFonts w:eastAsia="SimSun"/>
                <w:lang w:val="en-US"/>
              </w:rPr>
            </w:pPr>
            <w:r w:rsidRPr="007D5CD3">
              <w:rPr>
                <w:rFonts w:eastAsia="SimSun"/>
                <w:lang w:val="en-US"/>
              </w:rPr>
              <w:t>PDCCH configuration (Note 1)</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D045530" w14:textId="77777777" w:rsidR="00DE2085" w:rsidRPr="007D5CD3" w:rsidRDefault="00DE2085" w:rsidP="006B100D">
            <w:pPr>
              <w:pStyle w:val="TAL"/>
              <w:rPr>
                <w:rFonts w:eastAsia="SimSun"/>
                <w:lang w:val="en-US"/>
              </w:rPr>
            </w:pPr>
            <w:r w:rsidRPr="007D5CD3">
              <w:rPr>
                <w:rFonts w:eastAsia="SimSun"/>
                <w:lang w:val="en-US"/>
              </w:rPr>
              <w:t>Symbols with PDCCH</w:t>
            </w:r>
          </w:p>
        </w:tc>
        <w:tc>
          <w:tcPr>
            <w:tcW w:w="3231" w:type="dxa"/>
            <w:tcBorders>
              <w:top w:val="single" w:sz="4" w:space="0" w:color="auto"/>
              <w:left w:val="single" w:sz="4" w:space="0" w:color="auto"/>
              <w:bottom w:val="single" w:sz="4" w:space="0" w:color="auto"/>
              <w:right w:val="single" w:sz="4" w:space="0" w:color="auto"/>
            </w:tcBorders>
            <w:vAlign w:val="center"/>
            <w:hideMark/>
          </w:tcPr>
          <w:p w14:paraId="4D7A5BE2" w14:textId="77777777" w:rsidR="00DE2085" w:rsidRPr="007D5CD3" w:rsidRDefault="00DE2085" w:rsidP="006B100D">
            <w:pPr>
              <w:pStyle w:val="TAC"/>
              <w:rPr>
                <w:rFonts w:eastAsia="SimSun"/>
                <w:lang w:val="en-US"/>
              </w:rPr>
            </w:pPr>
            <w:r w:rsidRPr="007D5CD3">
              <w:rPr>
                <w:rFonts w:eastAsia="SimSun"/>
                <w:lang w:val="en-US"/>
              </w:rPr>
              <w:t>0, 1</w:t>
            </w:r>
          </w:p>
        </w:tc>
      </w:tr>
      <w:tr w:rsidR="00DE2085" w:rsidRPr="007D5CD3" w14:paraId="7B325357" w14:textId="77777777" w:rsidTr="0044511E">
        <w:tc>
          <w:tcPr>
            <w:tcW w:w="0" w:type="auto"/>
            <w:vMerge/>
            <w:tcBorders>
              <w:left w:val="single" w:sz="4" w:space="0" w:color="auto"/>
              <w:bottom w:val="single" w:sz="4" w:space="0" w:color="auto"/>
              <w:right w:val="single" w:sz="4" w:space="0" w:color="auto"/>
            </w:tcBorders>
            <w:vAlign w:val="center"/>
            <w:hideMark/>
          </w:tcPr>
          <w:p w14:paraId="7ADB8E7A"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53F5D4A2" w14:textId="77777777" w:rsidR="00DE2085" w:rsidRPr="007D5CD3" w:rsidRDefault="00DE2085" w:rsidP="006B100D">
            <w:pPr>
              <w:pStyle w:val="TAL"/>
              <w:rPr>
                <w:rFonts w:eastAsia="SimSun"/>
                <w:lang w:val="en-US"/>
              </w:rPr>
            </w:pPr>
            <w:r w:rsidRPr="007D5CD3">
              <w:rPr>
                <w:rFonts w:eastAsia="SimSun"/>
                <w:lang w:val="en-US"/>
              </w:rPr>
              <w:t>DCI format</w:t>
            </w:r>
          </w:p>
        </w:tc>
        <w:tc>
          <w:tcPr>
            <w:tcW w:w="3231" w:type="dxa"/>
            <w:tcBorders>
              <w:top w:val="single" w:sz="4" w:space="0" w:color="auto"/>
              <w:left w:val="single" w:sz="4" w:space="0" w:color="auto"/>
              <w:bottom w:val="single" w:sz="4" w:space="0" w:color="auto"/>
              <w:right w:val="single" w:sz="4" w:space="0" w:color="auto"/>
            </w:tcBorders>
            <w:vAlign w:val="center"/>
            <w:hideMark/>
          </w:tcPr>
          <w:p w14:paraId="0ED77864" w14:textId="50D54FF7" w:rsidR="00DE2085" w:rsidRPr="007D5CD3" w:rsidRDefault="00DE2085" w:rsidP="006B100D">
            <w:pPr>
              <w:pStyle w:val="TAC"/>
              <w:rPr>
                <w:rFonts w:eastAsia="SimSun"/>
                <w:lang w:val="en-US"/>
              </w:rPr>
            </w:pPr>
            <w:r w:rsidRPr="007D5CD3">
              <w:rPr>
                <w:rFonts w:eastAsia="SimSun"/>
                <w:lang w:val="en-US"/>
              </w:rPr>
              <w:t>2_0</w:t>
            </w:r>
          </w:p>
        </w:tc>
      </w:tr>
      <w:tr w:rsidR="00DE2085" w:rsidRPr="007D5CD3" w14:paraId="36D75174" w14:textId="77777777" w:rsidTr="00242A2B">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0E950327" w14:textId="77777777" w:rsidR="00DE2085" w:rsidRPr="007D5CD3" w:rsidRDefault="00DE2085" w:rsidP="006B100D">
            <w:pPr>
              <w:pStyle w:val="TAL"/>
              <w:rPr>
                <w:rFonts w:eastAsia="SimSun"/>
                <w:lang w:val="en-US"/>
              </w:rPr>
            </w:pPr>
            <w:r w:rsidRPr="007D5CD3">
              <w:rPr>
                <w:rFonts w:eastAsia="SimSun"/>
                <w:lang w:val="en-US"/>
              </w:rPr>
              <w:t>PDSCH configuration</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5A6A978" w14:textId="77777777" w:rsidR="00DE2085" w:rsidRPr="007D5CD3" w:rsidRDefault="00DE2085" w:rsidP="006B100D">
            <w:pPr>
              <w:pStyle w:val="TAL"/>
              <w:rPr>
                <w:rFonts w:eastAsia="SimSun"/>
                <w:lang w:val="en-US"/>
              </w:rPr>
            </w:pPr>
            <w:r w:rsidRPr="007D5CD3">
              <w:rPr>
                <w:rFonts w:eastAsia="SimSun"/>
                <w:lang w:val="en-US"/>
              </w:rPr>
              <w:t>Mapping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1299F1A0" w14:textId="77777777" w:rsidR="00DE2085" w:rsidRPr="007D5CD3" w:rsidRDefault="00DE2085" w:rsidP="006B100D">
            <w:pPr>
              <w:pStyle w:val="TAC"/>
              <w:rPr>
                <w:rFonts w:eastAsia="SimSun"/>
                <w:lang w:val="en-US"/>
              </w:rPr>
            </w:pPr>
            <w:r w:rsidRPr="007D5CD3">
              <w:rPr>
                <w:rFonts w:eastAsia="SimSun"/>
                <w:lang w:val="en-US"/>
              </w:rPr>
              <w:t>Type A</w:t>
            </w:r>
          </w:p>
        </w:tc>
      </w:tr>
      <w:tr w:rsidR="00DE2085" w:rsidRPr="007D5CD3" w14:paraId="3EB4D7D3"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7D5CB02B"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67DF6A70" w14:textId="77777777" w:rsidR="00DE2085" w:rsidRPr="007D5CD3" w:rsidRDefault="00DE2085" w:rsidP="006B100D">
            <w:pPr>
              <w:pStyle w:val="TAL"/>
              <w:rPr>
                <w:rFonts w:eastAsia="SimSun"/>
                <w:lang w:val="en-US"/>
              </w:rPr>
            </w:pPr>
            <w:r w:rsidRPr="007D5CD3">
              <w:rPr>
                <w:rFonts w:eastAsia="SimSun"/>
                <w:lang w:val="en-US"/>
              </w:rPr>
              <w:t>k0</w:t>
            </w:r>
          </w:p>
        </w:tc>
        <w:tc>
          <w:tcPr>
            <w:tcW w:w="3231" w:type="dxa"/>
            <w:tcBorders>
              <w:top w:val="single" w:sz="4" w:space="0" w:color="auto"/>
              <w:left w:val="single" w:sz="4" w:space="0" w:color="auto"/>
              <w:bottom w:val="single" w:sz="4" w:space="0" w:color="auto"/>
              <w:right w:val="single" w:sz="4" w:space="0" w:color="auto"/>
            </w:tcBorders>
            <w:hideMark/>
          </w:tcPr>
          <w:p w14:paraId="748573B5" w14:textId="77777777" w:rsidR="00DE2085" w:rsidRPr="007D5CD3" w:rsidRDefault="00DE2085" w:rsidP="006B100D">
            <w:pPr>
              <w:pStyle w:val="TAC"/>
              <w:rPr>
                <w:rFonts w:eastAsia="SimSun"/>
                <w:lang w:val="en-US"/>
              </w:rPr>
            </w:pPr>
            <w:r w:rsidRPr="007D5CD3">
              <w:rPr>
                <w:rFonts w:eastAsia="SimSun"/>
                <w:lang w:val="en-US"/>
              </w:rPr>
              <w:t>0</w:t>
            </w:r>
          </w:p>
        </w:tc>
      </w:tr>
      <w:tr w:rsidR="00DE2085" w:rsidRPr="007D5CD3" w14:paraId="56A94CEA"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3AC87C6A"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3859C247" w14:textId="77777777" w:rsidR="00DE2085" w:rsidRPr="007D5CD3" w:rsidRDefault="00DE2085" w:rsidP="006B100D">
            <w:pPr>
              <w:pStyle w:val="TAL"/>
              <w:rPr>
                <w:rFonts w:eastAsia="SimSun"/>
                <w:lang w:val="en-US"/>
              </w:rPr>
            </w:pPr>
            <w:r w:rsidRPr="007D5CD3">
              <w:rPr>
                <w:rFonts w:eastAsia="SimSun"/>
                <w:lang w:val="en-US"/>
              </w:rPr>
              <w:t xml:space="preserve">Starting symbol (S) </w:t>
            </w:r>
          </w:p>
        </w:tc>
        <w:tc>
          <w:tcPr>
            <w:tcW w:w="3231" w:type="dxa"/>
            <w:tcBorders>
              <w:top w:val="single" w:sz="4" w:space="0" w:color="auto"/>
              <w:left w:val="single" w:sz="4" w:space="0" w:color="auto"/>
              <w:bottom w:val="single" w:sz="4" w:space="0" w:color="auto"/>
              <w:right w:val="single" w:sz="4" w:space="0" w:color="auto"/>
            </w:tcBorders>
            <w:hideMark/>
          </w:tcPr>
          <w:p w14:paraId="305C0E9C" w14:textId="77777777" w:rsidR="00DE2085" w:rsidRPr="007D5CD3" w:rsidRDefault="00DE2085" w:rsidP="006B100D">
            <w:pPr>
              <w:pStyle w:val="TAC"/>
              <w:rPr>
                <w:rFonts w:eastAsia="SimSun"/>
                <w:lang w:val="en-US"/>
              </w:rPr>
            </w:pPr>
            <w:r w:rsidRPr="007D5CD3">
              <w:rPr>
                <w:rFonts w:eastAsia="SimSun"/>
                <w:lang w:val="en-US"/>
              </w:rPr>
              <w:t>2</w:t>
            </w:r>
          </w:p>
        </w:tc>
      </w:tr>
      <w:tr w:rsidR="00DE2085" w:rsidRPr="007D5CD3" w14:paraId="581926C6"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37F88978"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54BE9FFA" w14:textId="77777777" w:rsidR="00DE2085" w:rsidRPr="007D5CD3" w:rsidRDefault="00DE2085" w:rsidP="006B100D">
            <w:pPr>
              <w:pStyle w:val="TAL"/>
              <w:rPr>
                <w:rFonts w:eastAsia="SimSun"/>
                <w:lang w:val="en-US"/>
              </w:rPr>
            </w:pPr>
            <w:r w:rsidRPr="007D5CD3">
              <w:rPr>
                <w:rFonts w:eastAsia="SimSun"/>
                <w:lang w:val="en-US"/>
              </w:rPr>
              <w:t>Length (L)</w:t>
            </w:r>
          </w:p>
        </w:tc>
        <w:tc>
          <w:tcPr>
            <w:tcW w:w="3231" w:type="dxa"/>
            <w:tcBorders>
              <w:top w:val="single" w:sz="4" w:space="0" w:color="auto"/>
              <w:left w:val="single" w:sz="4" w:space="0" w:color="auto"/>
              <w:bottom w:val="single" w:sz="4" w:space="0" w:color="auto"/>
              <w:right w:val="single" w:sz="4" w:space="0" w:color="auto"/>
            </w:tcBorders>
            <w:hideMark/>
          </w:tcPr>
          <w:p w14:paraId="5BAB5CEF" w14:textId="1C4FBE52" w:rsidR="00DE2085" w:rsidRPr="007D5CD3" w:rsidRDefault="00DE2085" w:rsidP="006B100D">
            <w:pPr>
              <w:pStyle w:val="TAC"/>
              <w:rPr>
                <w:rFonts w:eastAsia="SimSun"/>
                <w:lang w:val="en-US"/>
              </w:rPr>
            </w:pPr>
            <w:r w:rsidRPr="007D5CD3">
              <w:rPr>
                <w:rFonts w:eastAsia="SimSun"/>
                <w:lang w:val="en-US"/>
              </w:rPr>
              <w:t>12 (Note 2)</w:t>
            </w:r>
          </w:p>
        </w:tc>
      </w:tr>
      <w:tr w:rsidR="00DE2085" w:rsidRPr="007D5CD3" w14:paraId="38A8F946"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57F14DA0"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5F3BC8D7" w14:textId="77777777" w:rsidR="00DE2085" w:rsidRPr="007D5CD3" w:rsidRDefault="00DE2085" w:rsidP="006B100D">
            <w:pPr>
              <w:pStyle w:val="TAL"/>
              <w:rPr>
                <w:rFonts w:eastAsia="SimSun"/>
                <w:lang w:val="en-US"/>
              </w:rPr>
            </w:pPr>
            <w:r w:rsidRPr="007D5CD3">
              <w:rPr>
                <w:rFonts w:eastAsia="SimSun"/>
                <w:lang w:val="en-US"/>
              </w:rPr>
              <w:t>PDSCH aggregation factor</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04315D2" w14:textId="77777777" w:rsidR="00DE2085" w:rsidRPr="007D5CD3" w:rsidRDefault="00DE2085" w:rsidP="006B100D">
            <w:pPr>
              <w:pStyle w:val="TAC"/>
              <w:rPr>
                <w:rFonts w:eastAsia="SimSun"/>
                <w:lang w:val="en-US"/>
              </w:rPr>
            </w:pPr>
            <w:r w:rsidRPr="007D5CD3">
              <w:rPr>
                <w:rFonts w:eastAsia="SimSun"/>
                <w:lang w:val="en-US"/>
              </w:rPr>
              <w:t>1</w:t>
            </w:r>
          </w:p>
        </w:tc>
      </w:tr>
      <w:tr w:rsidR="00DE2085" w:rsidRPr="007D5CD3" w14:paraId="368674B3"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456FC00E"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6B27B9D1" w14:textId="77777777" w:rsidR="00DE2085" w:rsidRPr="007D5CD3" w:rsidRDefault="00DE2085" w:rsidP="006B100D">
            <w:pPr>
              <w:pStyle w:val="TAL"/>
              <w:rPr>
                <w:rFonts w:eastAsia="SimSun"/>
                <w:lang w:val="en-US"/>
              </w:rPr>
            </w:pPr>
            <w:r w:rsidRPr="007D5CD3">
              <w:rPr>
                <w:rFonts w:eastAsia="SimSun"/>
                <w:lang w:val="en-US"/>
              </w:rPr>
              <w:t>PRB bundling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083A100D" w14:textId="77777777" w:rsidR="00DE2085" w:rsidRPr="007D5CD3" w:rsidRDefault="00DE2085" w:rsidP="006B100D">
            <w:pPr>
              <w:pStyle w:val="TAC"/>
              <w:rPr>
                <w:rFonts w:eastAsia="SimSun"/>
                <w:lang w:val="en-US"/>
              </w:rPr>
            </w:pPr>
            <w:r w:rsidRPr="007D5CD3">
              <w:rPr>
                <w:rFonts w:eastAsia="SimSun"/>
                <w:lang w:val="en-US"/>
              </w:rPr>
              <w:t>Static</w:t>
            </w:r>
          </w:p>
        </w:tc>
      </w:tr>
      <w:tr w:rsidR="00DE2085" w:rsidRPr="007D5CD3" w14:paraId="38519C18"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5F37D6C9"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7C37BC1A" w14:textId="77777777" w:rsidR="00DE2085" w:rsidRPr="007D5CD3" w:rsidRDefault="00DE2085" w:rsidP="006B100D">
            <w:pPr>
              <w:pStyle w:val="TAL"/>
              <w:rPr>
                <w:rFonts w:eastAsia="SimSun"/>
                <w:lang w:val="en-US"/>
              </w:rPr>
            </w:pPr>
            <w:r w:rsidRPr="007D5CD3">
              <w:rPr>
                <w:rFonts w:eastAsia="SimSun"/>
                <w:lang w:val="en-US"/>
              </w:rPr>
              <w:t>PRB bundling size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0F87FF4" w14:textId="77777777" w:rsidR="00DE2085" w:rsidRPr="007D5CD3" w:rsidRDefault="00DE2085" w:rsidP="006B100D">
            <w:pPr>
              <w:pStyle w:val="TAC"/>
              <w:rPr>
                <w:rFonts w:eastAsia="SimSun"/>
                <w:lang w:val="en-US" w:eastAsia="zh-CN"/>
              </w:rPr>
            </w:pPr>
            <w:r w:rsidRPr="007D5CD3">
              <w:rPr>
                <w:rFonts w:eastAsia="SimSun"/>
                <w:lang w:val="en-US" w:eastAsia="zh-CN"/>
              </w:rPr>
              <w:t>2</w:t>
            </w:r>
          </w:p>
        </w:tc>
      </w:tr>
      <w:tr w:rsidR="00DE2085" w:rsidRPr="007D5CD3" w14:paraId="6561F229"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2DDE0B9A"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3A6FE657" w14:textId="77777777" w:rsidR="00DE2085" w:rsidRPr="007D5CD3" w:rsidRDefault="00DE2085" w:rsidP="006B100D">
            <w:pPr>
              <w:pStyle w:val="TAL"/>
              <w:rPr>
                <w:rFonts w:eastAsia="SimSun"/>
                <w:lang w:val="en-US"/>
              </w:rPr>
            </w:pPr>
            <w:r w:rsidRPr="007D5CD3">
              <w:rPr>
                <w:rFonts w:eastAsia="SimSun"/>
                <w:lang w:val="en-US"/>
              </w:rPr>
              <w:t>Resource allocation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4D54917" w14:textId="77777777" w:rsidR="00DE2085" w:rsidRPr="007D5CD3" w:rsidRDefault="00DE2085" w:rsidP="006B100D">
            <w:pPr>
              <w:pStyle w:val="TAC"/>
              <w:rPr>
                <w:rFonts w:eastAsia="SimSun"/>
                <w:lang w:val="en-US"/>
              </w:rPr>
            </w:pPr>
            <w:r w:rsidRPr="007D5CD3">
              <w:rPr>
                <w:rFonts w:eastAsia="SimSun"/>
                <w:lang w:val="en-US"/>
              </w:rPr>
              <w:t>Type 0</w:t>
            </w:r>
          </w:p>
        </w:tc>
      </w:tr>
      <w:tr w:rsidR="00DE2085" w:rsidRPr="007D5CD3" w14:paraId="4E90C105"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799403EE"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3E67B706" w14:textId="77777777" w:rsidR="00DE2085" w:rsidRPr="007D5CD3" w:rsidRDefault="00DE2085" w:rsidP="006B100D">
            <w:pPr>
              <w:pStyle w:val="TAL"/>
              <w:rPr>
                <w:rFonts w:eastAsia="SimSun"/>
                <w:lang w:val="en-US"/>
              </w:rPr>
            </w:pPr>
            <w:r w:rsidRPr="007D5CD3">
              <w:rPr>
                <w:rFonts w:eastAsia="SimSun"/>
                <w:lang w:val="en-US"/>
              </w:rPr>
              <w:t>RBG size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141040C0" w14:textId="77777777" w:rsidR="00DE2085" w:rsidRPr="007D5CD3" w:rsidRDefault="00DE2085" w:rsidP="006B100D">
            <w:pPr>
              <w:pStyle w:val="TAC"/>
              <w:rPr>
                <w:rFonts w:eastAsia="SimSun"/>
                <w:lang w:val="en-US" w:eastAsia="zh-CN"/>
              </w:rPr>
            </w:pPr>
            <w:r w:rsidRPr="007D5CD3">
              <w:rPr>
                <w:rFonts w:eastAsia="SimSun"/>
                <w:lang w:val="en-US" w:eastAsia="zh-CN"/>
              </w:rPr>
              <w:t>Config2</w:t>
            </w:r>
          </w:p>
        </w:tc>
      </w:tr>
      <w:tr w:rsidR="00DE2085" w:rsidRPr="007D5CD3" w14:paraId="6A5535F8"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2249AA4B"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7F16D20A" w14:textId="77777777" w:rsidR="00DE2085" w:rsidRPr="007D5CD3" w:rsidRDefault="00DE2085" w:rsidP="006B100D">
            <w:pPr>
              <w:pStyle w:val="TAL"/>
              <w:rPr>
                <w:rFonts w:eastAsia="SimSun"/>
                <w:lang w:val="en-US"/>
              </w:rPr>
            </w:pPr>
            <w:r w:rsidRPr="007D5CD3">
              <w:rPr>
                <w:rFonts w:eastAsia="SimSun"/>
                <w:szCs w:val="22"/>
                <w:lang w:val="en-US" w:eastAsia="ja-JP"/>
              </w:rPr>
              <w:t>VRB-to-PRB mapping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4995B6C" w14:textId="77777777" w:rsidR="00DE2085" w:rsidRPr="007D5CD3" w:rsidRDefault="00DE2085" w:rsidP="006B100D">
            <w:pPr>
              <w:pStyle w:val="TAC"/>
              <w:rPr>
                <w:rFonts w:eastAsia="SimSun"/>
                <w:lang w:val="en-US"/>
              </w:rPr>
            </w:pPr>
            <w:r w:rsidRPr="007D5CD3">
              <w:rPr>
                <w:rFonts w:eastAsia="SimSun"/>
                <w:lang w:val="en-US"/>
              </w:rPr>
              <w:t>Non-interleaved</w:t>
            </w:r>
          </w:p>
        </w:tc>
      </w:tr>
      <w:tr w:rsidR="00DE2085" w:rsidRPr="007D5CD3" w14:paraId="531D7A43"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62044EF9"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5A56852A" w14:textId="77777777" w:rsidR="00DE2085" w:rsidRPr="007D5CD3" w:rsidRDefault="00DE2085" w:rsidP="006B100D">
            <w:pPr>
              <w:pStyle w:val="TAL"/>
              <w:rPr>
                <w:rFonts w:eastAsia="SimSun"/>
                <w:lang w:val="en-US"/>
              </w:rPr>
            </w:pPr>
            <w:r w:rsidRPr="007D5CD3">
              <w:rPr>
                <w:rFonts w:eastAsia="SimSun"/>
                <w:szCs w:val="22"/>
                <w:lang w:val="en-US" w:eastAsia="ja-JP"/>
              </w:rPr>
              <w:t xml:space="preserve">VRB-to-PRB mapping </w:t>
            </w:r>
            <w:proofErr w:type="spellStart"/>
            <w:r w:rsidRPr="007D5CD3">
              <w:rPr>
                <w:rFonts w:eastAsia="SimSun"/>
                <w:szCs w:val="22"/>
                <w:lang w:val="en-US" w:eastAsia="ja-JP"/>
              </w:rPr>
              <w:t>interleaver</w:t>
            </w:r>
            <w:proofErr w:type="spellEnd"/>
            <w:r w:rsidRPr="007D5CD3">
              <w:rPr>
                <w:rFonts w:eastAsia="SimSun"/>
                <w:szCs w:val="22"/>
                <w:lang w:val="en-US" w:eastAsia="ja-JP"/>
              </w:rPr>
              <w:t xml:space="preserve"> bundle size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50C4770" w14:textId="77777777" w:rsidR="00DE2085" w:rsidRPr="007D5CD3" w:rsidRDefault="00DE2085" w:rsidP="006B100D">
            <w:pPr>
              <w:pStyle w:val="TAC"/>
              <w:rPr>
                <w:rFonts w:eastAsia="SimSun"/>
                <w:lang w:val="en-US"/>
              </w:rPr>
            </w:pPr>
            <w:r w:rsidRPr="007D5CD3">
              <w:rPr>
                <w:rFonts w:eastAsia="SimSun"/>
                <w:lang w:val="en-US"/>
              </w:rPr>
              <w:t>N/A</w:t>
            </w:r>
          </w:p>
        </w:tc>
      </w:tr>
      <w:tr w:rsidR="00DE2085" w:rsidRPr="007D5CD3" w14:paraId="38B3ED15" w14:textId="77777777" w:rsidTr="00242A2B">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E84FBB" w14:textId="77777777" w:rsidR="00DE2085" w:rsidRPr="007D5CD3" w:rsidRDefault="00DE2085" w:rsidP="006B100D">
            <w:pPr>
              <w:pStyle w:val="TAL"/>
              <w:rPr>
                <w:rFonts w:eastAsia="SimSun"/>
                <w:lang w:val="en-US"/>
              </w:rPr>
            </w:pPr>
            <w:r w:rsidRPr="007D5CD3">
              <w:rPr>
                <w:rFonts w:eastAsia="SimSun"/>
                <w:lang w:val="en-US"/>
              </w:rPr>
              <w:t>PDSCH DMRS configuration</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7478848" w14:textId="77777777" w:rsidR="00DE2085" w:rsidRPr="007D5CD3" w:rsidRDefault="00DE2085" w:rsidP="006B100D">
            <w:pPr>
              <w:pStyle w:val="TAL"/>
              <w:rPr>
                <w:rFonts w:eastAsia="SimSun" w:cs="Arial"/>
                <w:szCs w:val="18"/>
                <w:lang w:val="en-US"/>
              </w:rPr>
            </w:pPr>
            <w:r w:rsidRPr="007D5CD3">
              <w:rPr>
                <w:rFonts w:eastAsia="SimSun" w:cs="Arial"/>
                <w:szCs w:val="18"/>
                <w:lang w:val="en-US"/>
              </w:rPr>
              <w:t>DMRS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59B0FA4" w14:textId="77777777" w:rsidR="00DE2085" w:rsidRPr="007D5CD3" w:rsidRDefault="00DE2085" w:rsidP="006B100D">
            <w:pPr>
              <w:pStyle w:val="TAC"/>
              <w:rPr>
                <w:rFonts w:eastAsia="SimSun"/>
                <w:lang w:val="en-US"/>
              </w:rPr>
            </w:pPr>
            <w:r w:rsidRPr="007D5CD3">
              <w:rPr>
                <w:rFonts w:eastAsia="SimSun"/>
                <w:lang w:val="en-US"/>
              </w:rPr>
              <w:t>Type 1</w:t>
            </w:r>
          </w:p>
        </w:tc>
      </w:tr>
      <w:tr w:rsidR="00DE2085" w:rsidRPr="007D5CD3" w14:paraId="73F0571F"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699B04AF"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7B0FA768" w14:textId="77777777" w:rsidR="00DE2085" w:rsidRPr="007D5CD3" w:rsidRDefault="00DE2085" w:rsidP="006B100D">
            <w:pPr>
              <w:pStyle w:val="TAL"/>
              <w:rPr>
                <w:rFonts w:eastAsia="SimSun"/>
                <w:lang w:val="en-US"/>
              </w:rPr>
            </w:pPr>
            <w:r w:rsidRPr="007D5CD3">
              <w:rPr>
                <w:rFonts w:eastAsia="SimSun"/>
                <w:lang w:val="en-US"/>
              </w:rPr>
              <w:t>Number of additional DMRS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7587C07C" w14:textId="77777777" w:rsidR="00DE2085" w:rsidRPr="007D5CD3" w:rsidRDefault="00DE2085" w:rsidP="006B100D">
            <w:pPr>
              <w:pStyle w:val="TAC"/>
              <w:rPr>
                <w:rFonts w:eastAsia="SimSun"/>
                <w:lang w:val="en-US"/>
              </w:rPr>
            </w:pPr>
            <w:r w:rsidRPr="007D5CD3">
              <w:rPr>
                <w:rFonts w:eastAsia="SimSun"/>
                <w:lang w:val="en-US"/>
              </w:rPr>
              <w:t>1</w:t>
            </w:r>
          </w:p>
        </w:tc>
      </w:tr>
      <w:tr w:rsidR="00DE2085" w:rsidRPr="007D5CD3" w14:paraId="784479EE"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664B26B0"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6C181377" w14:textId="77777777" w:rsidR="00DE2085" w:rsidRPr="007D5CD3" w:rsidRDefault="00DE2085" w:rsidP="006B100D">
            <w:pPr>
              <w:pStyle w:val="TAL"/>
              <w:rPr>
                <w:rFonts w:eastAsia="SimSun"/>
                <w:lang w:val="en-US"/>
              </w:rPr>
            </w:pPr>
            <w:r w:rsidRPr="007D5CD3">
              <w:rPr>
                <w:rFonts w:eastAsia="SimSun"/>
                <w:lang w:val="en-US"/>
              </w:rPr>
              <w:t>Maximum number of OFDM symbols for DL front loaded DMRS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5D21A36" w14:textId="77777777" w:rsidR="00DE2085" w:rsidRPr="007D5CD3" w:rsidRDefault="00DE2085" w:rsidP="006B100D">
            <w:pPr>
              <w:pStyle w:val="TAC"/>
              <w:rPr>
                <w:rFonts w:eastAsia="SimSun"/>
                <w:lang w:val="en-US"/>
              </w:rPr>
            </w:pPr>
            <w:r w:rsidRPr="007D5CD3">
              <w:rPr>
                <w:rFonts w:eastAsia="SimSun"/>
                <w:lang w:val="en-US"/>
              </w:rPr>
              <w:t>1</w:t>
            </w:r>
          </w:p>
        </w:tc>
      </w:tr>
      <w:tr w:rsidR="00DE2085" w:rsidRPr="007D5CD3" w14:paraId="08F44680" w14:textId="77777777" w:rsidTr="00242A2B">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606AA60" w14:textId="451DECAB" w:rsidR="00DE2085" w:rsidRPr="007D5CD3" w:rsidRDefault="00DE2085" w:rsidP="006B100D">
            <w:pPr>
              <w:pStyle w:val="TAL"/>
              <w:rPr>
                <w:rFonts w:eastAsia="SimSun"/>
                <w:lang w:val="en-US"/>
              </w:rPr>
            </w:pPr>
            <w:r w:rsidRPr="007D5CD3">
              <w:rPr>
                <w:rFonts w:eastAsia="SimSun"/>
                <w:lang w:val="en-US"/>
              </w:rPr>
              <w:t>Burst Transmission configuration</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8C31C15" w14:textId="38BCD414" w:rsidR="00DE2085" w:rsidRPr="007D5CD3" w:rsidRDefault="00DE2085" w:rsidP="006B100D">
            <w:pPr>
              <w:pStyle w:val="TAL"/>
              <w:rPr>
                <w:rFonts w:eastAsia="SimSun"/>
                <w:lang w:val="en-US"/>
              </w:rPr>
            </w:pPr>
            <w:r w:rsidRPr="007D5CD3">
              <w:rPr>
                <w:rFonts w:eastAsia="SimSun"/>
                <w:lang w:val="en-US"/>
              </w:rPr>
              <w:t>Number of slots of transmission set (S1)</w:t>
            </w:r>
          </w:p>
        </w:tc>
        <w:tc>
          <w:tcPr>
            <w:tcW w:w="3231" w:type="dxa"/>
            <w:tcBorders>
              <w:top w:val="single" w:sz="4" w:space="0" w:color="auto"/>
              <w:left w:val="single" w:sz="4" w:space="0" w:color="auto"/>
              <w:bottom w:val="single" w:sz="4" w:space="0" w:color="auto"/>
              <w:right w:val="single" w:sz="4" w:space="0" w:color="auto"/>
            </w:tcBorders>
            <w:vAlign w:val="center"/>
            <w:hideMark/>
          </w:tcPr>
          <w:p w14:paraId="1659AAA5" w14:textId="074DEA4B" w:rsidR="00DE2085" w:rsidRPr="007D5CD3" w:rsidRDefault="00DE2085" w:rsidP="006B100D">
            <w:pPr>
              <w:pStyle w:val="TAC"/>
              <w:rPr>
                <w:rFonts w:eastAsia="SimSun"/>
                <w:lang w:val="en-US"/>
              </w:rPr>
            </w:pPr>
            <w:r w:rsidRPr="007D5CD3">
              <w:rPr>
                <w:rFonts w:eastAsia="SimSun"/>
                <w:lang w:val="en-US"/>
              </w:rPr>
              <w:t>{2, 3, 5, 8}</w:t>
            </w:r>
          </w:p>
        </w:tc>
      </w:tr>
      <w:tr w:rsidR="00DE2085" w:rsidRPr="007D5CD3" w14:paraId="7B00EE3E"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1E4145B7"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491C2D36" w14:textId="62230BC2" w:rsidR="00DE2085" w:rsidRPr="007D5CD3" w:rsidRDefault="00DE2085" w:rsidP="006B100D">
            <w:pPr>
              <w:pStyle w:val="TAL"/>
              <w:rPr>
                <w:rFonts w:eastAsia="SimSun"/>
                <w:lang w:val="en-US"/>
              </w:rPr>
            </w:pPr>
            <w:r>
              <w:rPr>
                <w:rFonts w:eastAsia="SimSun"/>
                <w:lang w:val="en-US"/>
              </w:rPr>
              <w:t>Number of symbols in last slot (S2)</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3262FB4" w14:textId="55E6FE1C" w:rsidR="00DE2085" w:rsidRPr="007D5CD3" w:rsidRDefault="00DE2085" w:rsidP="006B100D">
            <w:pPr>
              <w:pStyle w:val="TAC"/>
              <w:rPr>
                <w:rFonts w:eastAsia="SimSun"/>
                <w:lang w:val="en-US"/>
              </w:rPr>
            </w:pPr>
            <w:r>
              <w:rPr>
                <w:rFonts w:eastAsia="SimSun"/>
                <w:lang w:val="en-US"/>
              </w:rPr>
              <w:t>7</w:t>
            </w:r>
          </w:p>
        </w:tc>
      </w:tr>
      <w:tr w:rsidR="00DE2085" w:rsidRPr="007D5CD3" w14:paraId="11AF1EB6" w14:textId="77777777" w:rsidTr="00242A2B">
        <w:tc>
          <w:tcPr>
            <w:tcW w:w="0" w:type="auto"/>
            <w:vMerge/>
            <w:tcBorders>
              <w:top w:val="single" w:sz="4" w:space="0" w:color="auto"/>
              <w:left w:val="single" w:sz="4" w:space="0" w:color="auto"/>
              <w:bottom w:val="single" w:sz="4" w:space="0" w:color="auto"/>
              <w:right w:val="single" w:sz="4" w:space="0" w:color="auto"/>
            </w:tcBorders>
            <w:vAlign w:val="center"/>
            <w:hideMark/>
          </w:tcPr>
          <w:p w14:paraId="6DC0C944" w14:textId="77777777" w:rsidR="00DE2085" w:rsidRPr="007D5CD3" w:rsidRDefault="00DE2085" w:rsidP="006B100D">
            <w:pPr>
              <w:pStyle w:val="TAL"/>
              <w:rPr>
                <w:rFonts w:eastAsia="SimSun"/>
                <w:lang w:val="en-US"/>
              </w:rPr>
            </w:pPr>
          </w:p>
        </w:tc>
        <w:tc>
          <w:tcPr>
            <w:tcW w:w="3548" w:type="dxa"/>
            <w:tcBorders>
              <w:top w:val="single" w:sz="4" w:space="0" w:color="auto"/>
              <w:left w:val="single" w:sz="4" w:space="0" w:color="auto"/>
              <w:bottom w:val="single" w:sz="4" w:space="0" w:color="auto"/>
              <w:right w:val="single" w:sz="4" w:space="0" w:color="auto"/>
            </w:tcBorders>
            <w:vAlign w:val="center"/>
            <w:hideMark/>
          </w:tcPr>
          <w:p w14:paraId="17F62294" w14:textId="43CC124C" w:rsidR="00DE2085" w:rsidRPr="007D5CD3" w:rsidRDefault="00DE2085" w:rsidP="006B100D">
            <w:pPr>
              <w:pStyle w:val="TAL"/>
              <w:rPr>
                <w:rFonts w:eastAsia="SimSun"/>
                <w:lang w:val="en-US"/>
              </w:rPr>
            </w:pPr>
            <w:r>
              <w:rPr>
                <w:rFonts w:eastAsia="SimSun"/>
                <w:lang w:val="en-US"/>
              </w:rPr>
              <w:t>P</w:t>
            </w:r>
            <w:r w:rsidRPr="00B64172">
              <w:rPr>
                <w:rFonts w:eastAsia="SimSun"/>
                <w:vertAlign w:val="subscript"/>
                <w:lang w:val="en-US"/>
              </w:rPr>
              <w:t>LBT</w:t>
            </w:r>
            <w:r>
              <w:rPr>
                <w:rFonts w:eastAsia="SimSun"/>
                <w:vertAlign w:val="subscript"/>
                <w:lang w:val="en-US"/>
              </w:rPr>
              <w:t xml:space="preserve"> </w:t>
            </w:r>
            <w:r w:rsidRPr="00DE2085">
              <w:rPr>
                <w:rFonts w:eastAsia="SimSun"/>
                <w:lang w:val="en-US"/>
              </w:rPr>
              <w:t>(Note 3)</w:t>
            </w:r>
          </w:p>
        </w:tc>
        <w:tc>
          <w:tcPr>
            <w:tcW w:w="3231" w:type="dxa"/>
            <w:tcBorders>
              <w:top w:val="single" w:sz="4" w:space="0" w:color="auto"/>
              <w:left w:val="single" w:sz="4" w:space="0" w:color="auto"/>
              <w:bottom w:val="single" w:sz="4" w:space="0" w:color="auto"/>
              <w:right w:val="single" w:sz="4" w:space="0" w:color="auto"/>
            </w:tcBorders>
            <w:vAlign w:val="center"/>
            <w:hideMark/>
          </w:tcPr>
          <w:p w14:paraId="0915501D" w14:textId="44C79EFF" w:rsidR="00DE2085" w:rsidRPr="007D5CD3" w:rsidRDefault="00DE2085" w:rsidP="006B100D">
            <w:pPr>
              <w:pStyle w:val="TAC"/>
              <w:rPr>
                <w:rFonts w:eastAsia="SimSun"/>
                <w:lang w:val="en-US"/>
              </w:rPr>
            </w:pPr>
            <w:r>
              <w:rPr>
                <w:rFonts w:eastAsia="SimSun"/>
                <w:lang w:val="en-US"/>
              </w:rPr>
              <w:t>0.25</w:t>
            </w:r>
          </w:p>
        </w:tc>
      </w:tr>
      <w:tr w:rsidR="00101578" w:rsidRPr="007D5CD3" w14:paraId="77407CFD" w14:textId="77777777" w:rsidTr="00E71993">
        <w:tc>
          <w:tcPr>
            <w:tcW w:w="8561" w:type="dxa"/>
            <w:gridSpan w:val="3"/>
            <w:tcBorders>
              <w:top w:val="single" w:sz="4" w:space="0" w:color="auto"/>
              <w:left w:val="single" w:sz="4" w:space="0" w:color="auto"/>
              <w:bottom w:val="single" w:sz="4" w:space="0" w:color="auto"/>
              <w:right w:val="single" w:sz="4" w:space="0" w:color="auto"/>
            </w:tcBorders>
            <w:vAlign w:val="center"/>
          </w:tcPr>
          <w:p w14:paraId="2D42D05E" w14:textId="2EF63F45" w:rsidR="00101578" w:rsidRPr="007D5CD3" w:rsidRDefault="00101578" w:rsidP="00101578">
            <w:pPr>
              <w:pStyle w:val="TAC"/>
              <w:jc w:val="left"/>
              <w:rPr>
                <w:rFonts w:eastAsia="SimSun"/>
                <w:lang w:val="en-US"/>
              </w:rPr>
            </w:pPr>
            <w:r>
              <w:rPr>
                <w:rFonts w:eastAsia="SimSun"/>
                <w:lang w:val="en-US"/>
              </w:rPr>
              <w:t>Note 1: In addition to PDCCH for PDSCH scheduling</w:t>
            </w:r>
          </w:p>
        </w:tc>
      </w:tr>
    </w:tbl>
    <w:p w14:paraId="4E490DCA" w14:textId="35EEABE8" w:rsidR="00242A2B" w:rsidRDefault="00242A2B" w:rsidP="00A41FB8">
      <w:pPr>
        <w:spacing w:after="120"/>
        <w:rPr>
          <w:b/>
          <w:bCs/>
          <w:sz w:val="20"/>
          <w:szCs w:val="20"/>
        </w:rPr>
      </w:pPr>
    </w:p>
    <w:p w14:paraId="2045B0E9" w14:textId="2140B7CB" w:rsidR="007C658E" w:rsidRPr="0028065F" w:rsidRDefault="0028065F" w:rsidP="00A41FB8">
      <w:pPr>
        <w:spacing w:after="120"/>
        <w:rPr>
          <w:sz w:val="20"/>
          <w:szCs w:val="20"/>
        </w:rPr>
      </w:pPr>
      <w:r w:rsidRPr="0028065F">
        <w:rPr>
          <w:sz w:val="20"/>
          <w:szCs w:val="20"/>
        </w:rPr>
        <w:t>The following test cases could be used as a baseline for defining PDSCH demodulation requirements in NR-U.</w:t>
      </w:r>
    </w:p>
    <w:p w14:paraId="53AF79A1" w14:textId="006F0DB5" w:rsidR="007C658E" w:rsidRDefault="007C658E" w:rsidP="00A41FB8">
      <w:pPr>
        <w:spacing w:after="120"/>
        <w:rPr>
          <w:b/>
          <w:bCs/>
          <w:sz w:val="20"/>
          <w:szCs w:val="20"/>
        </w:rPr>
      </w:pPr>
      <w:r>
        <w:rPr>
          <w:b/>
          <w:bCs/>
          <w:sz w:val="20"/>
          <w:szCs w:val="20"/>
        </w:rPr>
        <w:t>Rank1:</w:t>
      </w:r>
    </w:p>
    <w:p w14:paraId="3F6D936C" w14:textId="69BD78B0" w:rsidR="007C658E" w:rsidRDefault="007C658E" w:rsidP="00A41FB8">
      <w:pPr>
        <w:spacing w:after="120"/>
        <w:rPr>
          <w:b/>
          <w:bCs/>
          <w:sz w:val="20"/>
          <w:szCs w:val="20"/>
        </w:rPr>
      </w:pPr>
    </w:p>
    <w:tbl>
      <w:tblPr>
        <w:tblW w:w="3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36"/>
        <w:gridCol w:w="1176"/>
        <w:gridCol w:w="867"/>
        <w:gridCol w:w="1268"/>
        <w:gridCol w:w="1366"/>
      </w:tblGrid>
      <w:tr w:rsidR="0028065F" w:rsidRPr="00C25669" w14:paraId="44B02AD0" w14:textId="77777777" w:rsidTr="0028065F">
        <w:trPr>
          <w:trHeight w:val="350"/>
          <w:jc w:val="center"/>
        </w:trPr>
        <w:tc>
          <w:tcPr>
            <w:tcW w:w="877" w:type="pct"/>
            <w:vMerge w:val="restart"/>
            <w:shd w:val="clear" w:color="auto" w:fill="FFFFFF"/>
            <w:vAlign w:val="center"/>
          </w:tcPr>
          <w:p w14:paraId="0D759490" w14:textId="77777777" w:rsidR="0028065F" w:rsidRPr="00C25669" w:rsidRDefault="0028065F" w:rsidP="006B100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806" w:type="pct"/>
            <w:vMerge w:val="restart"/>
            <w:shd w:val="clear" w:color="auto" w:fill="FFFFFF"/>
            <w:vAlign w:val="center"/>
          </w:tcPr>
          <w:p w14:paraId="72D121AA" w14:textId="77777777" w:rsidR="0028065F" w:rsidRPr="00C25669" w:rsidRDefault="0028065F" w:rsidP="006B100D">
            <w:pPr>
              <w:pStyle w:val="TAH"/>
              <w:rPr>
                <w:rFonts w:eastAsia="SimSun"/>
              </w:rPr>
            </w:pPr>
            <w:r w:rsidRPr="00C25669">
              <w:rPr>
                <w:rFonts w:eastAsia="SimSun"/>
              </w:rPr>
              <w:t>Bandwidth (MHz) / Subcarrier spacing (kHz)</w:t>
            </w:r>
          </w:p>
        </w:tc>
        <w:tc>
          <w:tcPr>
            <w:tcW w:w="834" w:type="pct"/>
            <w:vMerge w:val="restart"/>
            <w:shd w:val="clear" w:color="auto" w:fill="FFFFFF"/>
            <w:vAlign w:val="center"/>
          </w:tcPr>
          <w:p w14:paraId="5C05704A" w14:textId="77777777" w:rsidR="0028065F" w:rsidRPr="00C25669" w:rsidRDefault="0028065F" w:rsidP="006B100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15" w:type="pct"/>
            <w:vMerge w:val="restart"/>
            <w:shd w:val="clear" w:color="auto" w:fill="FFFFFF"/>
            <w:vAlign w:val="center"/>
          </w:tcPr>
          <w:p w14:paraId="57B1B8B3" w14:textId="77777777" w:rsidR="0028065F" w:rsidRPr="00C25669" w:rsidRDefault="0028065F" w:rsidP="006B100D">
            <w:pPr>
              <w:pStyle w:val="TAH"/>
              <w:rPr>
                <w:rFonts w:eastAsia="SimSun"/>
              </w:rPr>
            </w:pPr>
            <w:r w:rsidRPr="00C25669">
              <w:rPr>
                <w:rFonts w:eastAsia="SimSun"/>
              </w:rPr>
              <w:t>TDD UL-DL pattern</w:t>
            </w:r>
          </w:p>
        </w:tc>
        <w:tc>
          <w:tcPr>
            <w:tcW w:w="899" w:type="pct"/>
            <w:vMerge w:val="restart"/>
            <w:shd w:val="clear" w:color="auto" w:fill="FFFFFF"/>
            <w:vAlign w:val="center"/>
          </w:tcPr>
          <w:p w14:paraId="5807817E" w14:textId="77777777" w:rsidR="0028065F" w:rsidRPr="00C25669" w:rsidRDefault="0028065F" w:rsidP="006B100D">
            <w:pPr>
              <w:pStyle w:val="TAH"/>
              <w:rPr>
                <w:rFonts w:eastAsia="SimSun"/>
              </w:rPr>
            </w:pPr>
            <w:r w:rsidRPr="00C25669">
              <w:rPr>
                <w:rFonts w:eastAsia="SimSun"/>
              </w:rPr>
              <w:t>Propagation condition</w:t>
            </w:r>
          </w:p>
        </w:tc>
        <w:tc>
          <w:tcPr>
            <w:tcW w:w="969" w:type="pct"/>
            <w:vMerge w:val="restart"/>
            <w:shd w:val="clear" w:color="auto" w:fill="FFFFFF"/>
            <w:vAlign w:val="center"/>
          </w:tcPr>
          <w:p w14:paraId="32FFB024" w14:textId="77777777" w:rsidR="0028065F" w:rsidRPr="00C25669" w:rsidRDefault="0028065F" w:rsidP="006B100D">
            <w:pPr>
              <w:pStyle w:val="TAH"/>
              <w:rPr>
                <w:rFonts w:eastAsia="SimSun"/>
              </w:rPr>
            </w:pPr>
            <w:r w:rsidRPr="00C25669">
              <w:rPr>
                <w:rFonts w:eastAsia="SimSun"/>
              </w:rPr>
              <w:t>Correlation matrix and antenna configuration</w:t>
            </w:r>
          </w:p>
        </w:tc>
      </w:tr>
      <w:tr w:rsidR="0028065F" w:rsidRPr="00C25669" w14:paraId="320704A6" w14:textId="77777777" w:rsidTr="0028065F">
        <w:trPr>
          <w:trHeight w:val="350"/>
          <w:jc w:val="center"/>
        </w:trPr>
        <w:tc>
          <w:tcPr>
            <w:tcW w:w="877" w:type="pct"/>
            <w:vMerge/>
            <w:shd w:val="clear" w:color="auto" w:fill="FFFFFF"/>
            <w:vAlign w:val="center"/>
          </w:tcPr>
          <w:p w14:paraId="54CF3BBD" w14:textId="77777777" w:rsidR="0028065F" w:rsidRPr="00C25669" w:rsidRDefault="0028065F" w:rsidP="006B100D">
            <w:pPr>
              <w:pStyle w:val="TAH"/>
              <w:rPr>
                <w:rFonts w:eastAsia="SimSun"/>
              </w:rPr>
            </w:pPr>
          </w:p>
        </w:tc>
        <w:tc>
          <w:tcPr>
            <w:tcW w:w="806" w:type="pct"/>
            <w:vMerge/>
            <w:shd w:val="clear" w:color="auto" w:fill="FFFFFF"/>
          </w:tcPr>
          <w:p w14:paraId="2D339AFA" w14:textId="77777777" w:rsidR="0028065F" w:rsidRPr="00C25669" w:rsidRDefault="0028065F" w:rsidP="006B100D">
            <w:pPr>
              <w:pStyle w:val="TAH"/>
              <w:rPr>
                <w:rFonts w:eastAsia="SimSun"/>
              </w:rPr>
            </w:pPr>
          </w:p>
        </w:tc>
        <w:tc>
          <w:tcPr>
            <w:tcW w:w="834" w:type="pct"/>
            <w:vMerge/>
            <w:shd w:val="clear" w:color="auto" w:fill="FFFFFF"/>
          </w:tcPr>
          <w:p w14:paraId="2FCD3014" w14:textId="77777777" w:rsidR="0028065F" w:rsidRPr="00C25669" w:rsidRDefault="0028065F" w:rsidP="006B100D">
            <w:pPr>
              <w:pStyle w:val="TAH"/>
              <w:rPr>
                <w:rFonts w:eastAsia="SimSun"/>
              </w:rPr>
            </w:pPr>
          </w:p>
        </w:tc>
        <w:tc>
          <w:tcPr>
            <w:tcW w:w="615" w:type="pct"/>
            <w:vMerge/>
            <w:shd w:val="clear" w:color="auto" w:fill="FFFFFF"/>
          </w:tcPr>
          <w:p w14:paraId="6DBA3F23" w14:textId="77777777" w:rsidR="0028065F" w:rsidRPr="00C25669" w:rsidRDefault="0028065F" w:rsidP="006B100D">
            <w:pPr>
              <w:pStyle w:val="TAH"/>
              <w:rPr>
                <w:rFonts w:eastAsia="SimSun"/>
              </w:rPr>
            </w:pPr>
          </w:p>
        </w:tc>
        <w:tc>
          <w:tcPr>
            <w:tcW w:w="899" w:type="pct"/>
            <w:vMerge/>
            <w:shd w:val="clear" w:color="auto" w:fill="FFFFFF"/>
            <w:vAlign w:val="center"/>
          </w:tcPr>
          <w:p w14:paraId="1D1513AF" w14:textId="77777777" w:rsidR="0028065F" w:rsidRPr="00C25669" w:rsidRDefault="0028065F" w:rsidP="006B100D">
            <w:pPr>
              <w:pStyle w:val="TAH"/>
              <w:rPr>
                <w:rFonts w:eastAsia="SimSun"/>
              </w:rPr>
            </w:pPr>
          </w:p>
        </w:tc>
        <w:tc>
          <w:tcPr>
            <w:tcW w:w="969" w:type="pct"/>
            <w:vMerge/>
            <w:shd w:val="clear" w:color="auto" w:fill="FFFFFF"/>
            <w:vAlign w:val="center"/>
          </w:tcPr>
          <w:p w14:paraId="4CA0DEB0" w14:textId="77777777" w:rsidR="0028065F" w:rsidRPr="00C25669" w:rsidRDefault="0028065F" w:rsidP="006B100D">
            <w:pPr>
              <w:pStyle w:val="TAH"/>
              <w:rPr>
                <w:rFonts w:eastAsia="SimSun"/>
              </w:rPr>
            </w:pPr>
          </w:p>
        </w:tc>
      </w:tr>
      <w:tr w:rsidR="0028065F" w:rsidRPr="00C25669" w14:paraId="7F8F8B81" w14:textId="77777777" w:rsidTr="0028065F">
        <w:trPr>
          <w:trHeight w:val="178"/>
          <w:jc w:val="center"/>
        </w:trPr>
        <w:tc>
          <w:tcPr>
            <w:tcW w:w="877" w:type="pct"/>
            <w:shd w:val="clear" w:color="auto" w:fill="FFFFFF"/>
            <w:vAlign w:val="center"/>
          </w:tcPr>
          <w:p w14:paraId="77707C13" w14:textId="77777777" w:rsidR="0028065F" w:rsidRPr="00C25669" w:rsidRDefault="0028065F" w:rsidP="006B100D">
            <w:pPr>
              <w:pStyle w:val="TAC"/>
              <w:rPr>
                <w:rFonts w:eastAsia="SimSun"/>
                <w:lang w:eastAsia="zh-CN"/>
              </w:rPr>
            </w:pPr>
            <w:proofErr w:type="gramStart"/>
            <w:r w:rsidRPr="00C25669">
              <w:rPr>
                <w:rFonts w:eastAsia="SimSun"/>
              </w:rPr>
              <w:t>R.PDSCH</w:t>
            </w:r>
            <w:proofErr w:type="gramEnd"/>
            <w:r w:rsidRPr="00C25669">
              <w:rPr>
                <w:rFonts w:eastAsia="SimSun"/>
              </w:rPr>
              <w:t>.2-5.1 TDD</w:t>
            </w:r>
          </w:p>
        </w:tc>
        <w:tc>
          <w:tcPr>
            <w:tcW w:w="806" w:type="pct"/>
            <w:shd w:val="clear" w:color="auto" w:fill="FFFFFF"/>
            <w:vAlign w:val="center"/>
          </w:tcPr>
          <w:p w14:paraId="3154CA48" w14:textId="77777777" w:rsidR="0028065F" w:rsidRPr="00C25669" w:rsidRDefault="0028065F" w:rsidP="006B100D">
            <w:pPr>
              <w:pStyle w:val="TAC"/>
              <w:rPr>
                <w:rFonts w:eastAsia="SimSun"/>
              </w:rPr>
            </w:pPr>
            <w:r w:rsidRPr="00C25669">
              <w:rPr>
                <w:rFonts w:eastAsia="SimSun"/>
              </w:rPr>
              <w:t>40 / 30</w:t>
            </w:r>
          </w:p>
        </w:tc>
        <w:tc>
          <w:tcPr>
            <w:tcW w:w="834" w:type="pct"/>
            <w:shd w:val="clear" w:color="auto" w:fill="FFFFFF"/>
          </w:tcPr>
          <w:p w14:paraId="1CE0FCDB" w14:textId="77777777" w:rsidR="0028065F" w:rsidRPr="00C25669" w:rsidRDefault="0028065F" w:rsidP="006B100D">
            <w:pPr>
              <w:pStyle w:val="TAC"/>
              <w:rPr>
                <w:rFonts w:eastAsia="SimSun"/>
                <w:lang w:eastAsia="zh-CN"/>
              </w:rPr>
            </w:pPr>
            <w:r w:rsidRPr="00C25669">
              <w:rPr>
                <w:rFonts w:eastAsia="SimSun"/>
              </w:rPr>
              <w:t>QPSK, 0.3</w:t>
            </w:r>
            <w:r w:rsidRPr="00C25669">
              <w:rPr>
                <w:rFonts w:eastAsia="SimSun" w:hint="eastAsia"/>
                <w:lang w:eastAsia="zh-CN"/>
              </w:rPr>
              <w:t>0</w:t>
            </w:r>
          </w:p>
        </w:tc>
        <w:tc>
          <w:tcPr>
            <w:tcW w:w="615" w:type="pct"/>
            <w:shd w:val="clear" w:color="auto" w:fill="FFFFFF"/>
            <w:vAlign w:val="center"/>
          </w:tcPr>
          <w:p w14:paraId="7E512915" w14:textId="77777777" w:rsidR="0028065F" w:rsidRPr="00C25669" w:rsidRDefault="0028065F" w:rsidP="006B100D">
            <w:pPr>
              <w:pStyle w:val="TAC"/>
              <w:rPr>
                <w:rFonts w:eastAsia="SimSun"/>
              </w:rPr>
            </w:pPr>
            <w:r w:rsidRPr="00C25669">
              <w:rPr>
                <w:rFonts w:eastAsia="SimSun"/>
              </w:rPr>
              <w:t>FR1.30-2</w:t>
            </w:r>
          </w:p>
        </w:tc>
        <w:tc>
          <w:tcPr>
            <w:tcW w:w="899" w:type="pct"/>
            <w:shd w:val="clear" w:color="auto" w:fill="FFFFFF"/>
            <w:vAlign w:val="center"/>
          </w:tcPr>
          <w:p w14:paraId="0AA20E6E" w14:textId="77777777" w:rsidR="0028065F" w:rsidRPr="00C25669" w:rsidRDefault="0028065F" w:rsidP="006B100D">
            <w:pPr>
              <w:pStyle w:val="TAC"/>
              <w:rPr>
                <w:rFonts w:eastAsia="SimSun"/>
              </w:rPr>
            </w:pPr>
            <w:r w:rsidRPr="00C25669">
              <w:rPr>
                <w:rFonts w:eastAsia="SimSun"/>
              </w:rPr>
              <w:t>TDLA30-10</w:t>
            </w:r>
          </w:p>
        </w:tc>
        <w:tc>
          <w:tcPr>
            <w:tcW w:w="969" w:type="pct"/>
            <w:shd w:val="clear" w:color="auto" w:fill="FFFFFF"/>
            <w:vAlign w:val="center"/>
          </w:tcPr>
          <w:p w14:paraId="061058EC" w14:textId="77777777" w:rsidR="0028065F" w:rsidRPr="00C25669" w:rsidRDefault="0028065F" w:rsidP="006B100D">
            <w:pPr>
              <w:pStyle w:val="TAC"/>
              <w:rPr>
                <w:rFonts w:eastAsia="SimSun"/>
              </w:rPr>
            </w:pPr>
            <w:r w:rsidRPr="00C25669">
              <w:rPr>
                <w:rFonts w:eastAsia="SimSun"/>
              </w:rPr>
              <w:t>2x2, ULA Low</w:t>
            </w:r>
          </w:p>
        </w:tc>
      </w:tr>
    </w:tbl>
    <w:p w14:paraId="24CBF72B" w14:textId="38469963" w:rsidR="007C658E" w:rsidRDefault="007C658E" w:rsidP="00A41FB8">
      <w:pPr>
        <w:spacing w:after="120"/>
        <w:rPr>
          <w:b/>
          <w:bCs/>
          <w:sz w:val="20"/>
          <w:szCs w:val="20"/>
        </w:rPr>
      </w:pPr>
    </w:p>
    <w:p w14:paraId="077735AC" w14:textId="594DCD19" w:rsidR="007C658E" w:rsidRDefault="007C658E" w:rsidP="00A41FB8">
      <w:pPr>
        <w:spacing w:after="120"/>
        <w:rPr>
          <w:b/>
          <w:bCs/>
          <w:sz w:val="20"/>
          <w:szCs w:val="20"/>
        </w:rPr>
      </w:pPr>
      <w:r>
        <w:rPr>
          <w:b/>
          <w:bCs/>
          <w:sz w:val="20"/>
          <w:szCs w:val="20"/>
        </w:rPr>
        <w:t>Rank 2:</w:t>
      </w:r>
    </w:p>
    <w:tbl>
      <w:tblPr>
        <w:tblW w:w="3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36"/>
        <w:gridCol w:w="1176"/>
        <w:gridCol w:w="867"/>
        <w:gridCol w:w="1268"/>
        <w:gridCol w:w="1366"/>
      </w:tblGrid>
      <w:tr w:rsidR="0028065F" w:rsidRPr="00C25669" w14:paraId="25FB2B60" w14:textId="77777777" w:rsidTr="0028065F">
        <w:trPr>
          <w:trHeight w:val="347"/>
          <w:jc w:val="center"/>
        </w:trPr>
        <w:tc>
          <w:tcPr>
            <w:tcW w:w="877" w:type="pct"/>
            <w:vMerge w:val="restart"/>
            <w:shd w:val="clear" w:color="auto" w:fill="FFFFFF"/>
            <w:vAlign w:val="center"/>
          </w:tcPr>
          <w:p w14:paraId="2BA687F7" w14:textId="77777777" w:rsidR="0028065F" w:rsidRPr="00C25669" w:rsidRDefault="0028065F" w:rsidP="006B100D">
            <w:pPr>
              <w:keepNext/>
              <w:keepLines/>
              <w:jc w:val="center"/>
              <w:rPr>
                <w:rFonts w:ascii="Arial" w:eastAsia="SimSun" w:hAnsi="Arial"/>
                <w:b/>
                <w:sz w:val="18"/>
              </w:rPr>
            </w:pPr>
            <w:r w:rsidRPr="00C25669">
              <w:rPr>
                <w:rFonts w:ascii="Arial" w:eastAsia="SimSun" w:hAnsi="Arial"/>
                <w:b/>
                <w:sz w:val="18"/>
              </w:rPr>
              <w:lastRenderedPageBreak/>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806" w:type="pct"/>
            <w:vMerge w:val="restart"/>
            <w:shd w:val="clear" w:color="auto" w:fill="FFFFFF"/>
            <w:vAlign w:val="center"/>
          </w:tcPr>
          <w:p w14:paraId="2EBACFB2" w14:textId="77777777" w:rsidR="0028065F" w:rsidRPr="00C25669" w:rsidRDefault="0028065F" w:rsidP="006B100D">
            <w:pPr>
              <w:keepNext/>
              <w:keepLines/>
              <w:jc w:val="center"/>
              <w:rPr>
                <w:rFonts w:ascii="Arial" w:eastAsia="SimSun" w:hAnsi="Arial"/>
                <w:b/>
                <w:sz w:val="18"/>
              </w:rPr>
            </w:pPr>
            <w:r w:rsidRPr="00C25669">
              <w:rPr>
                <w:rFonts w:ascii="Arial" w:eastAsia="SimSun" w:hAnsi="Arial"/>
                <w:b/>
                <w:sz w:val="18"/>
              </w:rPr>
              <w:t>Bandwidth (MHz) / Subcarrier spacing (kHz)</w:t>
            </w:r>
          </w:p>
        </w:tc>
        <w:tc>
          <w:tcPr>
            <w:tcW w:w="834" w:type="pct"/>
            <w:vMerge w:val="restart"/>
            <w:shd w:val="clear" w:color="auto" w:fill="FFFFFF"/>
            <w:vAlign w:val="center"/>
          </w:tcPr>
          <w:p w14:paraId="4FBEA5A5" w14:textId="77777777" w:rsidR="0028065F" w:rsidRPr="00C25669" w:rsidRDefault="0028065F" w:rsidP="006B100D">
            <w:pPr>
              <w:keepNext/>
              <w:keepLines/>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615" w:type="pct"/>
            <w:vMerge w:val="restart"/>
            <w:shd w:val="clear" w:color="auto" w:fill="FFFFFF"/>
            <w:vAlign w:val="center"/>
          </w:tcPr>
          <w:p w14:paraId="5FE59DCE" w14:textId="77777777" w:rsidR="0028065F" w:rsidRPr="00C25669" w:rsidRDefault="0028065F" w:rsidP="006B100D">
            <w:pPr>
              <w:keepNext/>
              <w:keepLines/>
              <w:jc w:val="center"/>
              <w:rPr>
                <w:rFonts w:ascii="Arial" w:eastAsia="SimSun" w:hAnsi="Arial"/>
                <w:b/>
                <w:sz w:val="18"/>
              </w:rPr>
            </w:pPr>
            <w:r w:rsidRPr="00C25669">
              <w:rPr>
                <w:rFonts w:ascii="Arial" w:eastAsia="SimSun" w:hAnsi="Arial"/>
                <w:b/>
                <w:sz w:val="18"/>
              </w:rPr>
              <w:t>TDD UL-DL pattern</w:t>
            </w:r>
          </w:p>
        </w:tc>
        <w:tc>
          <w:tcPr>
            <w:tcW w:w="899" w:type="pct"/>
            <w:vMerge w:val="restart"/>
            <w:shd w:val="clear" w:color="auto" w:fill="FFFFFF"/>
            <w:vAlign w:val="center"/>
          </w:tcPr>
          <w:p w14:paraId="06E3D323" w14:textId="77777777" w:rsidR="0028065F" w:rsidRPr="00C25669" w:rsidRDefault="0028065F" w:rsidP="006B100D">
            <w:pPr>
              <w:keepNext/>
              <w:keepLines/>
              <w:jc w:val="center"/>
              <w:rPr>
                <w:rFonts w:ascii="Arial" w:eastAsia="SimSun" w:hAnsi="Arial"/>
                <w:b/>
                <w:sz w:val="18"/>
              </w:rPr>
            </w:pPr>
            <w:r w:rsidRPr="00C25669">
              <w:rPr>
                <w:rFonts w:ascii="Arial" w:eastAsia="SimSun" w:hAnsi="Arial"/>
                <w:b/>
                <w:sz w:val="18"/>
              </w:rPr>
              <w:t>Propagation condition</w:t>
            </w:r>
          </w:p>
        </w:tc>
        <w:tc>
          <w:tcPr>
            <w:tcW w:w="969" w:type="pct"/>
            <w:vMerge w:val="restart"/>
            <w:shd w:val="clear" w:color="auto" w:fill="FFFFFF"/>
            <w:vAlign w:val="center"/>
          </w:tcPr>
          <w:p w14:paraId="6D279D62" w14:textId="77777777" w:rsidR="0028065F" w:rsidRPr="00C25669" w:rsidRDefault="0028065F" w:rsidP="006B100D">
            <w:pPr>
              <w:keepNext/>
              <w:keepLines/>
              <w:jc w:val="center"/>
              <w:rPr>
                <w:rFonts w:ascii="Arial" w:eastAsia="SimSun" w:hAnsi="Arial"/>
                <w:b/>
                <w:sz w:val="18"/>
              </w:rPr>
            </w:pPr>
            <w:r w:rsidRPr="00C25669">
              <w:rPr>
                <w:rFonts w:ascii="Arial" w:eastAsia="SimSun" w:hAnsi="Arial"/>
                <w:b/>
                <w:sz w:val="18"/>
              </w:rPr>
              <w:t>Correlation matrix and antenna configuration</w:t>
            </w:r>
          </w:p>
        </w:tc>
      </w:tr>
      <w:tr w:rsidR="0028065F" w:rsidRPr="00C25669" w14:paraId="161C06D4" w14:textId="77777777" w:rsidTr="0028065F">
        <w:trPr>
          <w:trHeight w:val="347"/>
          <w:jc w:val="center"/>
        </w:trPr>
        <w:tc>
          <w:tcPr>
            <w:tcW w:w="877" w:type="pct"/>
            <w:vMerge/>
            <w:shd w:val="clear" w:color="auto" w:fill="FFFFFF"/>
            <w:vAlign w:val="center"/>
          </w:tcPr>
          <w:p w14:paraId="52A70725" w14:textId="77777777" w:rsidR="0028065F" w:rsidRPr="00C25669" w:rsidRDefault="0028065F" w:rsidP="006B100D">
            <w:pPr>
              <w:keepNext/>
              <w:keepLines/>
              <w:jc w:val="center"/>
              <w:rPr>
                <w:rFonts w:ascii="Arial" w:eastAsia="SimSun" w:hAnsi="Arial"/>
                <w:b/>
                <w:sz w:val="18"/>
              </w:rPr>
            </w:pPr>
          </w:p>
        </w:tc>
        <w:tc>
          <w:tcPr>
            <w:tcW w:w="806" w:type="pct"/>
            <w:vMerge/>
            <w:shd w:val="clear" w:color="auto" w:fill="FFFFFF"/>
          </w:tcPr>
          <w:p w14:paraId="6CCA0688" w14:textId="77777777" w:rsidR="0028065F" w:rsidRPr="00C25669" w:rsidRDefault="0028065F" w:rsidP="006B100D">
            <w:pPr>
              <w:keepNext/>
              <w:keepLines/>
              <w:jc w:val="center"/>
              <w:rPr>
                <w:rFonts w:ascii="Arial" w:eastAsia="SimSun" w:hAnsi="Arial"/>
                <w:b/>
                <w:sz w:val="18"/>
              </w:rPr>
            </w:pPr>
          </w:p>
        </w:tc>
        <w:tc>
          <w:tcPr>
            <w:tcW w:w="834" w:type="pct"/>
            <w:vMerge/>
            <w:shd w:val="clear" w:color="auto" w:fill="FFFFFF"/>
          </w:tcPr>
          <w:p w14:paraId="1D69856C" w14:textId="77777777" w:rsidR="0028065F" w:rsidRPr="00C25669" w:rsidRDefault="0028065F" w:rsidP="006B100D">
            <w:pPr>
              <w:keepNext/>
              <w:keepLines/>
              <w:jc w:val="center"/>
              <w:rPr>
                <w:rFonts w:ascii="Arial" w:eastAsia="SimSun" w:hAnsi="Arial"/>
                <w:b/>
                <w:sz w:val="18"/>
              </w:rPr>
            </w:pPr>
          </w:p>
        </w:tc>
        <w:tc>
          <w:tcPr>
            <w:tcW w:w="615" w:type="pct"/>
            <w:vMerge/>
            <w:shd w:val="clear" w:color="auto" w:fill="FFFFFF"/>
          </w:tcPr>
          <w:p w14:paraId="74303701" w14:textId="77777777" w:rsidR="0028065F" w:rsidRPr="00C25669" w:rsidRDefault="0028065F" w:rsidP="006B100D">
            <w:pPr>
              <w:keepNext/>
              <w:keepLines/>
              <w:jc w:val="center"/>
              <w:rPr>
                <w:rFonts w:ascii="Arial" w:eastAsia="SimSun" w:hAnsi="Arial"/>
                <w:b/>
                <w:sz w:val="18"/>
              </w:rPr>
            </w:pPr>
          </w:p>
        </w:tc>
        <w:tc>
          <w:tcPr>
            <w:tcW w:w="899" w:type="pct"/>
            <w:vMerge/>
            <w:shd w:val="clear" w:color="auto" w:fill="FFFFFF"/>
            <w:vAlign w:val="center"/>
          </w:tcPr>
          <w:p w14:paraId="78BB1918" w14:textId="77777777" w:rsidR="0028065F" w:rsidRPr="00C25669" w:rsidRDefault="0028065F" w:rsidP="006B100D">
            <w:pPr>
              <w:keepNext/>
              <w:keepLines/>
              <w:jc w:val="center"/>
              <w:rPr>
                <w:rFonts w:ascii="Arial" w:eastAsia="SimSun" w:hAnsi="Arial"/>
                <w:b/>
                <w:sz w:val="18"/>
              </w:rPr>
            </w:pPr>
          </w:p>
        </w:tc>
        <w:tc>
          <w:tcPr>
            <w:tcW w:w="969" w:type="pct"/>
            <w:vMerge/>
            <w:shd w:val="clear" w:color="auto" w:fill="FFFFFF"/>
            <w:vAlign w:val="center"/>
          </w:tcPr>
          <w:p w14:paraId="3CBEB81D" w14:textId="77777777" w:rsidR="0028065F" w:rsidRPr="00C25669" w:rsidRDefault="0028065F" w:rsidP="006B100D">
            <w:pPr>
              <w:keepNext/>
              <w:keepLines/>
              <w:jc w:val="center"/>
              <w:rPr>
                <w:rFonts w:ascii="Arial" w:eastAsia="SimSun" w:hAnsi="Arial"/>
                <w:b/>
                <w:sz w:val="18"/>
              </w:rPr>
            </w:pPr>
          </w:p>
        </w:tc>
      </w:tr>
      <w:tr w:rsidR="0028065F" w:rsidRPr="00C25669" w14:paraId="15B8B323" w14:textId="77777777" w:rsidTr="0028065F">
        <w:trPr>
          <w:trHeight w:val="175"/>
          <w:jc w:val="center"/>
        </w:trPr>
        <w:tc>
          <w:tcPr>
            <w:tcW w:w="877" w:type="pct"/>
            <w:shd w:val="clear" w:color="auto" w:fill="FFFFFF"/>
            <w:vAlign w:val="center"/>
          </w:tcPr>
          <w:p w14:paraId="1D857EEB" w14:textId="77777777" w:rsidR="0028065F" w:rsidRPr="00C25669" w:rsidRDefault="0028065F" w:rsidP="006B100D">
            <w:pPr>
              <w:keepNext/>
              <w:keepLines/>
              <w:jc w:val="center"/>
              <w:rPr>
                <w:rFonts w:ascii="Arial" w:eastAsia="SimSun" w:hAnsi="Arial"/>
                <w:sz w:val="18"/>
              </w:rPr>
            </w:pPr>
            <w:proofErr w:type="gramStart"/>
            <w:r w:rsidRPr="00C25669">
              <w:rPr>
                <w:rFonts w:ascii="Arial" w:eastAsia="SimSun" w:hAnsi="Arial"/>
                <w:sz w:val="18"/>
              </w:rPr>
              <w:t>R.PDSCH</w:t>
            </w:r>
            <w:proofErr w:type="gramEnd"/>
            <w:r w:rsidRPr="00C25669">
              <w:rPr>
                <w:rFonts w:ascii="Arial" w:eastAsia="SimSun" w:hAnsi="Arial"/>
                <w:sz w:val="18"/>
              </w:rPr>
              <w:t>.2-3.1 TDD</w:t>
            </w:r>
          </w:p>
        </w:tc>
        <w:tc>
          <w:tcPr>
            <w:tcW w:w="806" w:type="pct"/>
            <w:shd w:val="clear" w:color="auto" w:fill="FFFFFF"/>
            <w:vAlign w:val="center"/>
          </w:tcPr>
          <w:p w14:paraId="2562BC9D" w14:textId="77777777" w:rsidR="0028065F" w:rsidRPr="00C25669" w:rsidRDefault="0028065F" w:rsidP="006B100D">
            <w:pPr>
              <w:keepNext/>
              <w:keepLines/>
              <w:jc w:val="center"/>
              <w:rPr>
                <w:rFonts w:ascii="Arial" w:eastAsia="SimSun" w:hAnsi="Arial"/>
                <w:sz w:val="18"/>
              </w:rPr>
            </w:pPr>
            <w:r w:rsidRPr="00C25669">
              <w:rPr>
                <w:rFonts w:ascii="Arial" w:eastAsia="SimSun" w:hAnsi="Arial"/>
                <w:sz w:val="18"/>
              </w:rPr>
              <w:t>40 / 30</w:t>
            </w:r>
          </w:p>
        </w:tc>
        <w:tc>
          <w:tcPr>
            <w:tcW w:w="834" w:type="pct"/>
            <w:shd w:val="clear" w:color="auto" w:fill="FFFFFF"/>
            <w:vAlign w:val="center"/>
          </w:tcPr>
          <w:p w14:paraId="57EA9233" w14:textId="1872E893" w:rsidR="0028065F" w:rsidRPr="00C25669" w:rsidRDefault="0028065F" w:rsidP="006B100D">
            <w:pPr>
              <w:keepNext/>
              <w:keepLines/>
              <w:jc w:val="center"/>
              <w:rPr>
                <w:rFonts w:ascii="Arial" w:eastAsia="SimSun" w:hAnsi="Arial"/>
                <w:sz w:val="18"/>
                <w:lang w:eastAsia="zh-CN"/>
              </w:rPr>
            </w:pPr>
            <w:r w:rsidRPr="00C25669">
              <w:rPr>
                <w:rFonts w:eastAsia="SimSun"/>
              </w:rPr>
              <w:t>16QAM, 0.48</w:t>
            </w:r>
          </w:p>
        </w:tc>
        <w:tc>
          <w:tcPr>
            <w:tcW w:w="615" w:type="pct"/>
            <w:shd w:val="clear" w:color="auto" w:fill="FFFFFF"/>
            <w:vAlign w:val="center"/>
          </w:tcPr>
          <w:p w14:paraId="5CF78D16" w14:textId="77777777" w:rsidR="0028065F" w:rsidRPr="00C25669" w:rsidRDefault="0028065F" w:rsidP="006B100D">
            <w:pPr>
              <w:keepNext/>
              <w:keepLines/>
              <w:jc w:val="center"/>
              <w:rPr>
                <w:rFonts w:ascii="Arial" w:eastAsia="SimSun" w:hAnsi="Arial"/>
                <w:sz w:val="18"/>
              </w:rPr>
            </w:pPr>
            <w:r w:rsidRPr="00C25669">
              <w:rPr>
                <w:rFonts w:ascii="Arial" w:eastAsia="SimSun" w:hAnsi="Arial"/>
                <w:sz w:val="18"/>
              </w:rPr>
              <w:t>FR1.30-1</w:t>
            </w:r>
          </w:p>
        </w:tc>
        <w:tc>
          <w:tcPr>
            <w:tcW w:w="899" w:type="pct"/>
            <w:shd w:val="clear" w:color="auto" w:fill="FFFFFF"/>
            <w:vAlign w:val="center"/>
          </w:tcPr>
          <w:p w14:paraId="1FEC67AD" w14:textId="77777777" w:rsidR="0028065F" w:rsidRPr="00C25669" w:rsidRDefault="0028065F" w:rsidP="006B100D">
            <w:pPr>
              <w:keepNext/>
              <w:keepLines/>
              <w:jc w:val="center"/>
              <w:rPr>
                <w:rFonts w:ascii="Arial" w:eastAsia="SimSun" w:hAnsi="Arial"/>
                <w:sz w:val="18"/>
              </w:rPr>
            </w:pPr>
            <w:r w:rsidRPr="00C25669">
              <w:rPr>
                <w:rFonts w:ascii="Arial" w:eastAsia="SimSun" w:hAnsi="Arial"/>
                <w:sz w:val="18"/>
              </w:rPr>
              <w:t>TDLA30-10</w:t>
            </w:r>
          </w:p>
        </w:tc>
        <w:tc>
          <w:tcPr>
            <w:tcW w:w="969" w:type="pct"/>
            <w:shd w:val="clear" w:color="auto" w:fill="FFFFFF"/>
            <w:vAlign w:val="center"/>
          </w:tcPr>
          <w:p w14:paraId="4B5213CA" w14:textId="77777777" w:rsidR="0028065F" w:rsidRPr="00C25669" w:rsidRDefault="0028065F" w:rsidP="006B100D">
            <w:pPr>
              <w:keepNext/>
              <w:keepLines/>
              <w:jc w:val="center"/>
              <w:rPr>
                <w:rFonts w:ascii="Arial" w:eastAsia="SimSun" w:hAnsi="Arial"/>
                <w:sz w:val="18"/>
              </w:rPr>
            </w:pPr>
            <w:r w:rsidRPr="00C25669">
              <w:rPr>
                <w:rFonts w:ascii="Arial" w:eastAsia="SimSun" w:hAnsi="Arial"/>
                <w:sz w:val="18"/>
              </w:rPr>
              <w:t>2x2, ULA Low</w:t>
            </w:r>
          </w:p>
        </w:tc>
      </w:tr>
    </w:tbl>
    <w:p w14:paraId="18C22182" w14:textId="77777777" w:rsidR="007C658E" w:rsidRPr="007D5CD3" w:rsidRDefault="007C658E" w:rsidP="00A41FB8">
      <w:pPr>
        <w:spacing w:after="120"/>
        <w:rPr>
          <w:b/>
          <w:bCs/>
          <w:sz w:val="20"/>
          <w:szCs w:val="20"/>
        </w:rPr>
      </w:pPr>
    </w:p>
    <w:p w14:paraId="0B3141EF" w14:textId="77777777" w:rsidR="009F52D7" w:rsidRPr="007D5CD3" w:rsidRDefault="009F52D7" w:rsidP="009F52D7">
      <w:pPr>
        <w:pStyle w:val="Heading1"/>
        <w:rPr>
          <w:lang w:val="en-US"/>
        </w:rPr>
      </w:pPr>
      <w:r w:rsidRPr="007D5CD3">
        <w:rPr>
          <w:lang w:val="en-US"/>
        </w:rPr>
        <w:t>3. Conclusion</w:t>
      </w:r>
    </w:p>
    <w:p w14:paraId="7BBB2F9C" w14:textId="5237ADDE" w:rsidR="009F52D7" w:rsidRPr="007D5CD3" w:rsidRDefault="009F52D7" w:rsidP="009F52D7">
      <w:pPr>
        <w:spacing w:after="120"/>
        <w:rPr>
          <w:sz w:val="20"/>
          <w:szCs w:val="20"/>
        </w:rPr>
      </w:pPr>
      <w:r w:rsidRPr="00D150BE">
        <w:rPr>
          <w:sz w:val="20"/>
          <w:szCs w:val="20"/>
        </w:rPr>
        <w:t xml:space="preserve">In this paper, we provide our views on the </w:t>
      </w:r>
      <w:r w:rsidR="00315B7F" w:rsidRPr="00D150BE">
        <w:rPr>
          <w:sz w:val="20"/>
          <w:szCs w:val="20"/>
        </w:rPr>
        <w:t>demodulation requirements for PDSCH in NR-U. Our proposals are summarized below</w:t>
      </w:r>
      <w:r w:rsidRPr="00D150BE">
        <w:rPr>
          <w:sz w:val="20"/>
          <w:szCs w:val="20"/>
        </w:rPr>
        <w:t>:</w:t>
      </w:r>
    </w:p>
    <w:p w14:paraId="17267876" w14:textId="15125EB5" w:rsidR="00D150BE" w:rsidRPr="00D150BE" w:rsidRDefault="00D150BE" w:rsidP="00D150BE">
      <w:pPr>
        <w:spacing w:after="120"/>
        <w:rPr>
          <w:b/>
          <w:bCs/>
          <w:u w:val="single"/>
        </w:rPr>
      </w:pPr>
      <w:r w:rsidRPr="00D150BE">
        <w:rPr>
          <w:b/>
          <w:bCs/>
          <w:u w:val="single"/>
        </w:rPr>
        <w:t>Test Scope</w:t>
      </w:r>
    </w:p>
    <w:p w14:paraId="1CCD88FD" w14:textId="7CC80D62" w:rsidR="00D150BE" w:rsidRDefault="00D150BE" w:rsidP="00D150BE">
      <w:pPr>
        <w:spacing w:after="120"/>
        <w:rPr>
          <w:b/>
          <w:bCs/>
        </w:rPr>
      </w:pPr>
      <w:r w:rsidRPr="007D5CD3">
        <w:rPr>
          <w:b/>
          <w:bCs/>
        </w:rPr>
        <w:t>Proposal #1: Introduce demodulation requirements with 40MHz channel bandwidth.</w:t>
      </w:r>
    </w:p>
    <w:p w14:paraId="21B65B52" w14:textId="35656267" w:rsidR="00D150BE" w:rsidRPr="00D150BE" w:rsidRDefault="00D150BE" w:rsidP="00D150BE">
      <w:pPr>
        <w:spacing w:after="120"/>
        <w:rPr>
          <w:b/>
          <w:bCs/>
          <w:u w:val="single"/>
        </w:rPr>
      </w:pPr>
      <w:r w:rsidRPr="00D150BE">
        <w:rPr>
          <w:b/>
          <w:bCs/>
          <w:u w:val="single"/>
        </w:rPr>
        <w:t>Downlink Transmission Model</w:t>
      </w:r>
    </w:p>
    <w:p w14:paraId="5582B6E2" w14:textId="77777777" w:rsidR="00D150BE" w:rsidRPr="007D5CD3" w:rsidRDefault="00D150BE" w:rsidP="00D150BE">
      <w:pPr>
        <w:spacing w:after="120"/>
        <w:rPr>
          <w:b/>
          <w:bCs/>
          <w:sz w:val="20"/>
          <w:szCs w:val="20"/>
        </w:rPr>
      </w:pPr>
      <w:r w:rsidRPr="007D5CD3">
        <w:rPr>
          <w:b/>
          <w:bCs/>
          <w:sz w:val="20"/>
          <w:szCs w:val="20"/>
        </w:rPr>
        <w:t>Proposal #2: Define fixed DL transmission duration of 4ms.</w:t>
      </w:r>
    </w:p>
    <w:p w14:paraId="580A7374" w14:textId="77777777" w:rsidR="00D150BE" w:rsidRPr="007D5CD3" w:rsidRDefault="00D150BE" w:rsidP="00D150BE">
      <w:pPr>
        <w:spacing w:after="120"/>
        <w:rPr>
          <w:b/>
          <w:bCs/>
          <w:sz w:val="20"/>
          <w:szCs w:val="20"/>
        </w:rPr>
      </w:pPr>
      <w:r w:rsidRPr="007D5CD3">
        <w:rPr>
          <w:b/>
          <w:bCs/>
          <w:sz w:val="20"/>
          <w:szCs w:val="20"/>
        </w:rPr>
        <w:t xml:space="preserve">Proposal #3: Define set of random </w:t>
      </w:r>
      <w:proofErr w:type="gramStart"/>
      <w:r w:rsidRPr="007D5CD3">
        <w:rPr>
          <w:b/>
          <w:bCs/>
          <w:sz w:val="20"/>
          <w:szCs w:val="20"/>
        </w:rPr>
        <w:t>COT</w:t>
      </w:r>
      <w:proofErr w:type="gramEnd"/>
      <w:r w:rsidRPr="007D5CD3">
        <w:rPr>
          <w:b/>
          <w:bCs/>
          <w:sz w:val="20"/>
          <w:szCs w:val="20"/>
        </w:rPr>
        <w:t xml:space="preserve"> (S1) as {2, 3, 5, 8} slots.</w:t>
      </w:r>
    </w:p>
    <w:p w14:paraId="19EADC3E" w14:textId="77777777" w:rsidR="00D150BE" w:rsidRPr="007D5CD3" w:rsidRDefault="00D150BE" w:rsidP="00D150BE">
      <w:pPr>
        <w:spacing w:after="120"/>
        <w:rPr>
          <w:b/>
          <w:bCs/>
          <w:sz w:val="20"/>
          <w:szCs w:val="20"/>
        </w:rPr>
      </w:pPr>
      <w:r w:rsidRPr="007D5CD3">
        <w:rPr>
          <w:b/>
          <w:bCs/>
          <w:sz w:val="20"/>
          <w:szCs w:val="20"/>
        </w:rPr>
        <w:t>Proposal #4: Define fixed duration for last slot of transmission of 7 symbols.</w:t>
      </w:r>
    </w:p>
    <w:p w14:paraId="571E5FF1" w14:textId="26591D1C" w:rsidR="009F52D7" w:rsidRDefault="00D150BE" w:rsidP="009F52D7">
      <w:pPr>
        <w:spacing w:after="120"/>
        <w:rPr>
          <w:b/>
          <w:bCs/>
          <w:u w:val="single"/>
        </w:rPr>
      </w:pPr>
      <w:r w:rsidRPr="00D150BE">
        <w:rPr>
          <w:b/>
          <w:bCs/>
          <w:u w:val="single"/>
        </w:rPr>
        <w:t>LBT Parameters</w:t>
      </w:r>
    </w:p>
    <w:p w14:paraId="6115711E" w14:textId="77777777" w:rsidR="00D150BE" w:rsidRPr="007D5CD3" w:rsidRDefault="00D150BE" w:rsidP="00D150BE">
      <w:pPr>
        <w:spacing w:after="120"/>
        <w:rPr>
          <w:b/>
          <w:bCs/>
          <w:sz w:val="20"/>
          <w:szCs w:val="20"/>
        </w:rPr>
      </w:pPr>
      <w:r w:rsidRPr="007D5CD3">
        <w:rPr>
          <w:b/>
          <w:bCs/>
          <w:sz w:val="20"/>
          <w:szCs w:val="20"/>
        </w:rPr>
        <w:t>Proposal #5: Do not define separate LBT model for LBE and FBE devices.</w:t>
      </w:r>
    </w:p>
    <w:p w14:paraId="60941F47" w14:textId="434D6BC7" w:rsidR="00D150BE" w:rsidRDefault="00D150BE" w:rsidP="00D150BE">
      <w:pPr>
        <w:spacing w:after="120"/>
        <w:rPr>
          <w:b/>
          <w:bCs/>
          <w:sz w:val="20"/>
          <w:szCs w:val="20"/>
        </w:rPr>
      </w:pPr>
      <w:r w:rsidRPr="007D5CD3">
        <w:rPr>
          <w:b/>
          <w:bCs/>
          <w:sz w:val="20"/>
          <w:szCs w:val="20"/>
        </w:rPr>
        <w:t>Proposal #6: Define same probability of LBT failure for Scenario A and Scenario C</w:t>
      </w:r>
      <w:r>
        <w:rPr>
          <w:b/>
          <w:bCs/>
          <w:sz w:val="20"/>
          <w:szCs w:val="20"/>
        </w:rPr>
        <w:t>.</w:t>
      </w:r>
    </w:p>
    <w:p w14:paraId="7E067BEC" w14:textId="28625CF0" w:rsidR="00D150BE" w:rsidRPr="007D5CD3" w:rsidRDefault="00D150BE" w:rsidP="00D150BE">
      <w:pPr>
        <w:spacing w:after="120"/>
        <w:rPr>
          <w:b/>
          <w:bCs/>
          <w:sz w:val="20"/>
          <w:szCs w:val="20"/>
        </w:rPr>
      </w:pPr>
      <w:r>
        <w:rPr>
          <w:b/>
          <w:bCs/>
          <w:sz w:val="20"/>
          <w:szCs w:val="20"/>
        </w:rPr>
        <w:t>Proposal #7: Define probability of LBT failure as 0.25.</w:t>
      </w:r>
    </w:p>
    <w:p w14:paraId="67BF2CC1" w14:textId="77777777" w:rsidR="00D150BE" w:rsidRPr="00D150BE" w:rsidRDefault="00D150BE" w:rsidP="00D150BE">
      <w:pPr>
        <w:spacing w:after="120"/>
        <w:rPr>
          <w:b/>
          <w:bCs/>
          <w:u w:val="single"/>
        </w:rPr>
      </w:pPr>
      <w:r w:rsidRPr="00D150BE">
        <w:rPr>
          <w:b/>
          <w:bCs/>
          <w:u w:val="single"/>
        </w:rPr>
        <w:t>Simulation Parameters for PDSCH Requirements</w:t>
      </w:r>
    </w:p>
    <w:p w14:paraId="06EF9A0D" w14:textId="77777777" w:rsidR="00D150BE" w:rsidRPr="007D5CD3" w:rsidRDefault="00D150BE" w:rsidP="00D150BE">
      <w:pPr>
        <w:spacing w:after="120"/>
        <w:rPr>
          <w:b/>
          <w:bCs/>
          <w:sz w:val="20"/>
          <w:szCs w:val="20"/>
        </w:rPr>
      </w:pPr>
      <w:r w:rsidRPr="007D5CD3">
        <w:rPr>
          <w:b/>
          <w:bCs/>
          <w:sz w:val="20"/>
          <w:szCs w:val="20"/>
        </w:rPr>
        <w:t>Proposal #</w:t>
      </w:r>
      <w:r>
        <w:rPr>
          <w:b/>
          <w:bCs/>
          <w:sz w:val="20"/>
          <w:szCs w:val="20"/>
        </w:rPr>
        <w:t>8</w:t>
      </w:r>
      <w:r w:rsidRPr="007D5CD3">
        <w:rPr>
          <w:b/>
          <w:bCs/>
          <w:sz w:val="20"/>
          <w:szCs w:val="20"/>
        </w:rPr>
        <w:t>: Use Rel-15 NR PDSCH requirements as a starting point for Scenario C and Rel-16 Normal CA requirements as a starting point for Scenario A requirements</w:t>
      </w:r>
    </w:p>
    <w:p w14:paraId="30F5A28A" w14:textId="77777777" w:rsidR="00D150BE" w:rsidRPr="007D5CD3" w:rsidRDefault="00D150BE" w:rsidP="00D150BE">
      <w:pPr>
        <w:spacing w:after="120"/>
        <w:rPr>
          <w:b/>
          <w:bCs/>
          <w:sz w:val="20"/>
          <w:szCs w:val="20"/>
        </w:rPr>
      </w:pPr>
      <w:r w:rsidRPr="007D5CD3">
        <w:rPr>
          <w:b/>
          <w:bCs/>
          <w:sz w:val="20"/>
          <w:szCs w:val="20"/>
        </w:rPr>
        <w:t>Proposal #</w:t>
      </w:r>
      <w:r>
        <w:rPr>
          <w:b/>
          <w:bCs/>
          <w:sz w:val="20"/>
          <w:szCs w:val="20"/>
        </w:rPr>
        <w:t>9</w:t>
      </w:r>
      <w:r w:rsidRPr="007D5CD3">
        <w:rPr>
          <w:b/>
          <w:bCs/>
          <w:sz w:val="20"/>
          <w:szCs w:val="20"/>
        </w:rPr>
        <w:t>: Define the same requirements for NR-U carrier for Scenario A and Scenario C.</w:t>
      </w:r>
    </w:p>
    <w:p w14:paraId="0F26EA8B" w14:textId="77777777" w:rsidR="00D150BE" w:rsidRPr="007D5CD3" w:rsidRDefault="00D150BE" w:rsidP="00D150BE">
      <w:pPr>
        <w:spacing w:after="120"/>
        <w:rPr>
          <w:b/>
          <w:bCs/>
          <w:sz w:val="20"/>
          <w:szCs w:val="20"/>
        </w:rPr>
      </w:pPr>
      <w:r w:rsidRPr="007D5CD3">
        <w:rPr>
          <w:b/>
          <w:bCs/>
          <w:sz w:val="20"/>
          <w:szCs w:val="20"/>
        </w:rPr>
        <w:t>Proposal #</w:t>
      </w:r>
      <w:r>
        <w:rPr>
          <w:b/>
          <w:bCs/>
          <w:sz w:val="20"/>
          <w:szCs w:val="20"/>
        </w:rPr>
        <w:t>10</w:t>
      </w:r>
      <w:r w:rsidRPr="007D5CD3">
        <w:rPr>
          <w:b/>
          <w:bCs/>
          <w:sz w:val="20"/>
          <w:szCs w:val="20"/>
        </w:rPr>
        <w:t>: Define requirements with PDSCH Type A only.</w:t>
      </w:r>
    </w:p>
    <w:p w14:paraId="09196BCF" w14:textId="77777777" w:rsidR="00D150BE" w:rsidRPr="007D5CD3" w:rsidRDefault="00D150BE" w:rsidP="00D150BE">
      <w:pPr>
        <w:spacing w:after="120"/>
        <w:rPr>
          <w:rFonts w:eastAsia="SimSun"/>
          <w:b/>
          <w:bCs/>
          <w:sz w:val="20"/>
          <w:szCs w:val="20"/>
          <w:lang w:eastAsia="en-GB"/>
        </w:rPr>
      </w:pPr>
      <w:r w:rsidRPr="007D5CD3">
        <w:rPr>
          <w:b/>
          <w:bCs/>
          <w:sz w:val="20"/>
          <w:szCs w:val="20"/>
        </w:rPr>
        <w:t>Proposal #1</w:t>
      </w:r>
      <w:r>
        <w:rPr>
          <w:b/>
          <w:bCs/>
          <w:sz w:val="20"/>
          <w:szCs w:val="20"/>
        </w:rPr>
        <w:t>1</w:t>
      </w:r>
      <w:r w:rsidRPr="007D5CD3">
        <w:rPr>
          <w:b/>
          <w:bCs/>
          <w:sz w:val="20"/>
          <w:szCs w:val="20"/>
        </w:rPr>
        <w:t xml:space="preserve">: </w:t>
      </w:r>
      <w:r w:rsidRPr="007D5CD3">
        <w:rPr>
          <w:rFonts w:eastAsia="SimSun"/>
          <w:b/>
          <w:bCs/>
          <w:sz w:val="20"/>
          <w:szCs w:val="20"/>
          <w:lang w:eastAsia="en-GB"/>
        </w:rPr>
        <w:t xml:space="preserve">Configure PDCCH monitoring on Format 2-0 with </w:t>
      </w:r>
      <w:r w:rsidRPr="007D5CD3">
        <w:rPr>
          <w:rFonts w:eastAsia="SimSun"/>
          <w:b/>
          <w:bCs/>
          <w:i/>
          <w:iCs/>
          <w:sz w:val="20"/>
          <w:szCs w:val="20"/>
          <w:lang w:eastAsia="en-GB"/>
        </w:rPr>
        <w:t xml:space="preserve">CO-DurationPerCell-r16 </w:t>
      </w:r>
      <w:r w:rsidRPr="007D5CD3">
        <w:rPr>
          <w:rFonts w:eastAsia="SimSun"/>
          <w:b/>
          <w:bCs/>
          <w:sz w:val="20"/>
          <w:szCs w:val="20"/>
          <w:lang w:eastAsia="en-GB"/>
        </w:rPr>
        <w:t>at the beginning of the fixed frame duration.</w:t>
      </w:r>
    </w:p>
    <w:p w14:paraId="43BE71CB" w14:textId="77777777" w:rsidR="00D150BE" w:rsidRPr="00D150BE" w:rsidRDefault="00D150BE" w:rsidP="009F52D7">
      <w:pPr>
        <w:spacing w:after="120"/>
        <w:rPr>
          <w:b/>
          <w:bCs/>
          <w:u w:val="single"/>
        </w:rPr>
      </w:pPr>
    </w:p>
    <w:p w14:paraId="43538C86" w14:textId="77777777" w:rsidR="009F52D7" w:rsidRPr="007D5CD3" w:rsidRDefault="009F52D7" w:rsidP="009F52D7">
      <w:pPr>
        <w:pStyle w:val="Heading1"/>
        <w:ind w:left="432" w:hanging="432"/>
        <w:rPr>
          <w:lang w:val="en-US"/>
        </w:rPr>
      </w:pPr>
      <w:r w:rsidRPr="007D5CD3">
        <w:rPr>
          <w:lang w:val="en-US"/>
        </w:rPr>
        <w:t>Reference</w:t>
      </w:r>
    </w:p>
    <w:p w14:paraId="7742C0B3" w14:textId="7FBA646A" w:rsidR="009F52D7" w:rsidRPr="007D5CD3"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7D5CD3">
        <w:rPr>
          <w:rFonts w:ascii="Times New Roman" w:hAnsi="Times New Roman" w:cs="Times New Roman"/>
          <w:sz w:val="20"/>
          <w:szCs w:val="20"/>
        </w:rPr>
        <w:t xml:space="preserve"> </w:t>
      </w:r>
      <w:r w:rsidR="00F639D7" w:rsidRPr="007D5CD3">
        <w:rPr>
          <w:rFonts w:ascii="Times New Roman" w:hAnsi="Times New Roman" w:cs="Times New Roman"/>
          <w:sz w:val="20"/>
          <w:szCs w:val="20"/>
        </w:rPr>
        <w:t>R4-2017685</w:t>
      </w:r>
      <w:r w:rsidRPr="007D5CD3">
        <w:rPr>
          <w:rFonts w:ascii="Times New Roman" w:hAnsi="Times New Roman" w:cs="Times New Roman"/>
          <w:sz w:val="20"/>
          <w:szCs w:val="20"/>
        </w:rPr>
        <w:t>, “</w:t>
      </w:r>
      <w:r w:rsidR="005D1B1F" w:rsidRPr="007D5CD3">
        <w:rPr>
          <w:rFonts w:ascii="Times New Roman" w:hAnsi="Times New Roman" w:cs="Times New Roman"/>
          <w:sz w:val="20"/>
          <w:szCs w:val="20"/>
        </w:rPr>
        <w:t>Way Forward on NR-U UE demodulation requirements</w:t>
      </w:r>
      <w:r w:rsidRPr="007D5CD3">
        <w:rPr>
          <w:rFonts w:ascii="Times New Roman" w:hAnsi="Times New Roman" w:cs="Times New Roman"/>
          <w:sz w:val="20"/>
          <w:szCs w:val="20"/>
        </w:rPr>
        <w:t xml:space="preserve">”, </w:t>
      </w:r>
      <w:r w:rsidR="005D1B1F" w:rsidRPr="007D5CD3">
        <w:rPr>
          <w:rFonts w:ascii="Times New Roman" w:hAnsi="Times New Roman" w:cs="Times New Roman"/>
          <w:sz w:val="20"/>
          <w:szCs w:val="20"/>
        </w:rPr>
        <w:t>Qualcomm</w:t>
      </w:r>
      <w:r w:rsidRPr="007D5CD3">
        <w:rPr>
          <w:rFonts w:ascii="Times New Roman" w:hAnsi="Times New Roman" w:cs="Times New Roman"/>
          <w:sz w:val="20"/>
          <w:szCs w:val="20"/>
        </w:rPr>
        <w:t xml:space="preserve">.  </w:t>
      </w:r>
    </w:p>
    <w:p w14:paraId="56E792EE" w14:textId="77777777" w:rsidR="009F52D7" w:rsidRPr="007D5CD3" w:rsidRDefault="009F52D7" w:rsidP="009F52D7"/>
    <w:p w14:paraId="57796A25" w14:textId="77777777" w:rsidR="00924CB2" w:rsidRPr="007D5CD3" w:rsidRDefault="00924CB2"/>
    <w:sectPr w:rsidR="00924CB2" w:rsidRPr="007D5C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23E4F"/>
    <w:multiLevelType w:val="hybridMultilevel"/>
    <w:tmpl w:val="293C480E"/>
    <w:lvl w:ilvl="0" w:tplc="B010D6C2">
      <w:start w:val="1"/>
      <w:numFmt w:val="bullet"/>
      <w:lvlText w:val="•"/>
      <w:lvlJc w:val="left"/>
      <w:pPr>
        <w:tabs>
          <w:tab w:val="num" w:pos="720"/>
        </w:tabs>
        <w:ind w:left="720" w:hanging="360"/>
      </w:pPr>
      <w:rPr>
        <w:rFonts w:ascii="Arial" w:hAnsi="Arial" w:hint="default"/>
      </w:rPr>
    </w:lvl>
    <w:lvl w:ilvl="1" w:tplc="57C24396">
      <w:start w:val="1"/>
      <w:numFmt w:val="bullet"/>
      <w:lvlText w:val="•"/>
      <w:lvlJc w:val="left"/>
      <w:pPr>
        <w:tabs>
          <w:tab w:val="num" w:pos="1440"/>
        </w:tabs>
        <w:ind w:left="1440" w:hanging="360"/>
      </w:pPr>
      <w:rPr>
        <w:rFonts w:ascii="Arial" w:hAnsi="Arial" w:hint="default"/>
      </w:rPr>
    </w:lvl>
    <w:lvl w:ilvl="2" w:tplc="420059B8" w:tentative="1">
      <w:start w:val="1"/>
      <w:numFmt w:val="bullet"/>
      <w:lvlText w:val="•"/>
      <w:lvlJc w:val="left"/>
      <w:pPr>
        <w:tabs>
          <w:tab w:val="num" w:pos="2160"/>
        </w:tabs>
        <w:ind w:left="2160" w:hanging="360"/>
      </w:pPr>
      <w:rPr>
        <w:rFonts w:ascii="Arial" w:hAnsi="Arial" w:hint="default"/>
      </w:rPr>
    </w:lvl>
    <w:lvl w:ilvl="3" w:tplc="584CC558" w:tentative="1">
      <w:start w:val="1"/>
      <w:numFmt w:val="bullet"/>
      <w:lvlText w:val="•"/>
      <w:lvlJc w:val="left"/>
      <w:pPr>
        <w:tabs>
          <w:tab w:val="num" w:pos="2880"/>
        </w:tabs>
        <w:ind w:left="2880" w:hanging="360"/>
      </w:pPr>
      <w:rPr>
        <w:rFonts w:ascii="Arial" w:hAnsi="Arial" w:hint="default"/>
      </w:rPr>
    </w:lvl>
    <w:lvl w:ilvl="4" w:tplc="5FF6C858" w:tentative="1">
      <w:start w:val="1"/>
      <w:numFmt w:val="bullet"/>
      <w:lvlText w:val="•"/>
      <w:lvlJc w:val="left"/>
      <w:pPr>
        <w:tabs>
          <w:tab w:val="num" w:pos="3600"/>
        </w:tabs>
        <w:ind w:left="3600" w:hanging="360"/>
      </w:pPr>
      <w:rPr>
        <w:rFonts w:ascii="Arial" w:hAnsi="Arial" w:hint="default"/>
      </w:rPr>
    </w:lvl>
    <w:lvl w:ilvl="5" w:tplc="79AE7316" w:tentative="1">
      <w:start w:val="1"/>
      <w:numFmt w:val="bullet"/>
      <w:lvlText w:val="•"/>
      <w:lvlJc w:val="left"/>
      <w:pPr>
        <w:tabs>
          <w:tab w:val="num" w:pos="4320"/>
        </w:tabs>
        <w:ind w:left="4320" w:hanging="360"/>
      </w:pPr>
      <w:rPr>
        <w:rFonts w:ascii="Arial" w:hAnsi="Arial" w:hint="default"/>
      </w:rPr>
    </w:lvl>
    <w:lvl w:ilvl="6" w:tplc="B7A6E03A" w:tentative="1">
      <w:start w:val="1"/>
      <w:numFmt w:val="bullet"/>
      <w:lvlText w:val="•"/>
      <w:lvlJc w:val="left"/>
      <w:pPr>
        <w:tabs>
          <w:tab w:val="num" w:pos="5040"/>
        </w:tabs>
        <w:ind w:left="5040" w:hanging="360"/>
      </w:pPr>
      <w:rPr>
        <w:rFonts w:ascii="Arial" w:hAnsi="Arial" w:hint="default"/>
      </w:rPr>
    </w:lvl>
    <w:lvl w:ilvl="7" w:tplc="8C983804" w:tentative="1">
      <w:start w:val="1"/>
      <w:numFmt w:val="bullet"/>
      <w:lvlText w:val="•"/>
      <w:lvlJc w:val="left"/>
      <w:pPr>
        <w:tabs>
          <w:tab w:val="num" w:pos="5760"/>
        </w:tabs>
        <w:ind w:left="5760" w:hanging="360"/>
      </w:pPr>
      <w:rPr>
        <w:rFonts w:ascii="Arial" w:hAnsi="Arial" w:hint="default"/>
      </w:rPr>
    </w:lvl>
    <w:lvl w:ilvl="8" w:tplc="5A6EBE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C34108"/>
    <w:multiLevelType w:val="hybridMultilevel"/>
    <w:tmpl w:val="1F6E33EC"/>
    <w:lvl w:ilvl="0" w:tplc="5ABAFCC6">
      <w:start w:val="1"/>
      <w:numFmt w:val="bullet"/>
      <w:lvlText w:val="•"/>
      <w:lvlJc w:val="left"/>
      <w:pPr>
        <w:tabs>
          <w:tab w:val="num" w:pos="720"/>
        </w:tabs>
        <w:ind w:left="720" w:hanging="360"/>
      </w:pPr>
      <w:rPr>
        <w:rFonts w:ascii="Arial" w:hAnsi="Arial" w:hint="default"/>
      </w:rPr>
    </w:lvl>
    <w:lvl w:ilvl="1" w:tplc="CC4644B8">
      <w:start w:val="1"/>
      <w:numFmt w:val="bullet"/>
      <w:lvlText w:val="•"/>
      <w:lvlJc w:val="left"/>
      <w:pPr>
        <w:tabs>
          <w:tab w:val="num" w:pos="1440"/>
        </w:tabs>
        <w:ind w:left="1440" w:hanging="360"/>
      </w:pPr>
      <w:rPr>
        <w:rFonts w:ascii="Arial" w:hAnsi="Arial" w:hint="default"/>
      </w:rPr>
    </w:lvl>
    <w:lvl w:ilvl="2" w:tplc="CD246ACA">
      <w:numFmt w:val="bullet"/>
      <w:lvlText w:val="•"/>
      <w:lvlJc w:val="left"/>
      <w:pPr>
        <w:tabs>
          <w:tab w:val="num" w:pos="2160"/>
        </w:tabs>
        <w:ind w:left="2160" w:hanging="360"/>
      </w:pPr>
      <w:rPr>
        <w:rFonts w:ascii="Arial" w:hAnsi="Arial" w:hint="default"/>
      </w:rPr>
    </w:lvl>
    <w:lvl w:ilvl="3" w:tplc="595A60F2" w:tentative="1">
      <w:start w:val="1"/>
      <w:numFmt w:val="bullet"/>
      <w:lvlText w:val="•"/>
      <w:lvlJc w:val="left"/>
      <w:pPr>
        <w:tabs>
          <w:tab w:val="num" w:pos="2880"/>
        </w:tabs>
        <w:ind w:left="2880" w:hanging="360"/>
      </w:pPr>
      <w:rPr>
        <w:rFonts w:ascii="Arial" w:hAnsi="Arial" w:hint="default"/>
      </w:rPr>
    </w:lvl>
    <w:lvl w:ilvl="4" w:tplc="BA2CA29C" w:tentative="1">
      <w:start w:val="1"/>
      <w:numFmt w:val="bullet"/>
      <w:lvlText w:val="•"/>
      <w:lvlJc w:val="left"/>
      <w:pPr>
        <w:tabs>
          <w:tab w:val="num" w:pos="3600"/>
        </w:tabs>
        <w:ind w:left="3600" w:hanging="360"/>
      </w:pPr>
      <w:rPr>
        <w:rFonts w:ascii="Arial" w:hAnsi="Arial" w:hint="default"/>
      </w:rPr>
    </w:lvl>
    <w:lvl w:ilvl="5" w:tplc="B8F41C7A" w:tentative="1">
      <w:start w:val="1"/>
      <w:numFmt w:val="bullet"/>
      <w:lvlText w:val="•"/>
      <w:lvlJc w:val="left"/>
      <w:pPr>
        <w:tabs>
          <w:tab w:val="num" w:pos="4320"/>
        </w:tabs>
        <w:ind w:left="4320" w:hanging="360"/>
      </w:pPr>
      <w:rPr>
        <w:rFonts w:ascii="Arial" w:hAnsi="Arial" w:hint="default"/>
      </w:rPr>
    </w:lvl>
    <w:lvl w:ilvl="6" w:tplc="CC124C8A" w:tentative="1">
      <w:start w:val="1"/>
      <w:numFmt w:val="bullet"/>
      <w:lvlText w:val="•"/>
      <w:lvlJc w:val="left"/>
      <w:pPr>
        <w:tabs>
          <w:tab w:val="num" w:pos="5040"/>
        </w:tabs>
        <w:ind w:left="5040" w:hanging="360"/>
      </w:pPr>
      <w:rPr>
        <w:rFonts w:ascii="Arial" w:hAnsi="Arial" w:hint="default"/>
      </w:rPr>
    </w:lvl>
    <w:lvl w:ilvl="7" w:tplc="CD9A38FE" w:tentative="1">
      <w:start w:val="1"/>
      <w:numFmt w:val="bullet"/>
      <w:lvlText w:val="•"/>
      <w:lvlJc w:val="left"/>
      <w:pPr>
        <w:tabs>
          <w:tab w:val="num" w:pos="5760"/>
        </w:tabs>
        <w:ind w:left="5760" w:hanging="360"/>
      </w:pPr>
      <w:rPr>
        <w:rFonts w:ascii="Arial" w:hAnsi="Arial" w:hint="default"/>
      </w:rPr>
    </w:lvl>
    <w:lvl w:ilvl="8" w:tplc="EF2616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BB7C0F"/>
    <w:multiLevelType w:val="hybridMultilevel"/>
    <w:tmpl w:val="5D1433B2"/>
    <w:lvl w:ilvl="0" w:tplc="BEC052F0">
      <w:start w:val="1"/>
      <w:numFmt w:val="bullet"/>
      <w:lvlText w:val="•"/>
      <w:lvlJc w:val="left"/>
      <w:pPr>
        <w:tabs>
          <w:tab w:val="num" w:pos="720"/>
        </w:tabs>
        <w:ind w:left="720" w:hanging="360"/>
      </w:pPr>
      <w:rPr>
        <w:rFonts w:ascii="Arial" w:hAnsi="Arial" w:hint="default"/>
      </w:rPr>
    </w:lvl>
    <w:lvl w:ilvl="1" w:tplc="46D24052">
      <w:numFmt w:val="bullet"/>
      <w:lvlText w:val="•"/>
      <w:lvlJc w:val="left"/>
      <w:pPr>
        <w:tabs>
          <w:tab w:val="num" w:pos="1440"/>
        </w:tabs>
        <w:ind w:left="1440" w:hanging="360"/>
      </w:pPr>
      <w:rPr>
        <w:rFonts w:ascii="Arial" w:hAnsi="Arial" w:hint="default"/>
      </w:rPr>
    </w:lvl>
    <w:lvl w:ilvl="2" w:tplc="E9DE84B6" w:tentative="1">
      <w:start w:val="1"/>
      <w:numFmt w:val="bullet"/>
      <w:lvlText w:val="•"/>
      <w:lvlJc w:val="left"/>
      <w:pPr>
        <w:tabs>
          <w:tab w:val="num" w:pos="2160"/>
        </w:tabs>
        <w:ind w:left="2160" w:hanging="360"/>
      </w:pPr>
      <w:rPr>
        <w:rFonts w:ascii="Arial" w:hAnsi="Arial" w:hint="default"/>
      </w:rPr>
    </w:lvl>
    <w:lvl w:ilvl="3" w:tplc="A5706CB6" w:tentative="1">
      <w:start w:val="1"/>
      <w:numFmt w:val="bullet"/>
      <w:lvlText w:val="•"/>
      <w:lvlJc w:val="left"/>
      <w:pPr>
        <w:tabs>
          <w:tab w:val="num" w:pos="2880"/>
        </w:tabs>
        <w:ind w:left="2880" w:hanging="360"/>
      </w:pPr>
      <w:rPr>
        <w:rFonts w:ascii="Arial" w:hAnsi="Arial" w:hint="default"/>
      </w:rPr>
    </w:lvl>
    <w:lvl w:ilvl="4" w:tplc="0A802ACA" w:tentative="1">
      <w:start w:val="1"/>
      <w:numFmt w:val="bullet"/>
      <w:lvlText w:val="•"/>
      <w:lvlJc w:val="left"/>
      <w:pPr>
        <w:tabs>
          <w:tab w:val="num" w:pos="3600"/>
        </w:tabs>
        <w:ind w:left="3600" w:hanging="360"/>
      </w:pPr>
      <w:rPr>
        <w:rFonts w:ascii="Arial" w:hAnsi="Arial" w:hint="default"/>
      </w:rPr>
    </w:lvl>
    <w:lvl w:ilvl="5" w:tplc="131A4F60" w:tentative="1">
      <w:start w:val="1"/>
      <w:numFmt w:val="bullet"/>
      <w:lvlText w:val="•"/>
      <w:lvlJc w:val="left"/>
      <w:pPr>
        <w:tabs>
          <w:tab w:val="num" w:pos="4320"/>
        </w:tabs>
        <w:ind w:left="4320" w:hanging="360"/>
      </w:pPr>
      <w:rPr>
        <w:rFonts w:ascii="Arial" w:hAnsi="Arial" w:hint="default"/>
      </w:rPr>
    </w:lvl>
    <w:lvl w:ilvl="6" w:tplc="94FE7656" w:tentative="1">
      <w:start w:val="1"/>
      <w:numFmt w:val="bullet"/>
      <w:lvlText w:val="•"/>
      <w:lvlJc w:val="left"/>
      <w:pPr>
        <w:tabs>
          <w:tab w:val="num" w:pos="5040"/>
        </w:tabs>
        <w:ind w:left="5040" w:hanging="360"/>
      </w:pPr>
      <w:rPr>
        <w:rFonts w:ascii="Arial" w:hAnsi="Arial" w:hint="default"/>
      </w:rPr>
    </w:lvl>
    <w:lvl w:ilvl="7" w:tplc="4682667E" w:tentative="1">
      <w:start w:val="1"/>
      <w:numFmt w:val="bullet"/>
      <w:lvlText w:val="•"/>
      <w:lvlJc w:val="left"/>
      <w:pPr>
        <w:tabs>
          <w:tab w:val="num" w:pos="5760"/>
        </w:tabs>
        <w:ind w:left="5760" w:hanging="360"/>
      </w:pPr>
      <w:rPr>
        <w:rFonts w:ascii="Arial" w:hAnsi="Arial" w:hint="default"/>
      </w:rPr>
    </w:lvl>
    <w:lvl w:ilvl="8" w:tplc="85E051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93E8A"/>
    <w:multiLevelType w:val="hybridMultilevel"/>
    <w:tmpl w:val="05EA2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873FD"/>
    <w:multiLevelType w:val="hybridMultilevel"/>
    <w:tmpl w:val="F86C0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A656F"/>
    <w:multiLevelType w:val="hybridMultilevel"/>
    <w:tmpl w:val="3546174A"/>
    <w:lvl w:ilvl="0" w:tplc="FAAC623A">
      <w:start w:val="1"/>
      <w:numFmt w:val="bullet"/>
      <w:lvlText w:val="•"/>
      <w:lvlJc w:val="left"/>
      <w:pPr>
        <w:tabs>
          <w:tab w:val="num" w:pos="720"/>
        </w:tabs>
        <w:ind w:left="720" w:hanging="360"/>
      </w:pPr>
      <w:rPr>
        <w:rFonts w:ascii="Arial" w:hAnsi="Arial" w:hint="default"/>
      </w:rPr>
    </w:lvl>
    <w:lvl w:ilvl="1" w:tplc="AFBEBB62" w:tentative="1">
      <w:start w:val="1"/>
      <w:numFmt w:val="bullet"/>
      <w:lvlText w:val="•"/>
      <w:lvlJc w:val="left"/>
      <w:pPr>
        <w:tabs>
          <w:tab w:val="num" w:pos="1440"/>
        </w:tabs>
        <w:ind w:left="1440" w:hanging="360"/>
      </w:pPr>
      <w:rPr>
        <w:rFonts w:ascii="Arial" w:hAnsi="Arial" w:hint="default"/>
      </w:rPr>
    </w:lvl>
    <w:lvl w:ilvl="2" w:tplc="32D46DC6" w:tentative="1">
      <w:start w:val="1"/>
      <w:numFmt w:val="bullet"/>
      <w:lvlText w:val="•"/>
      <w:lvlJc w:val="left"/>
      <w:pPr>
        <w:tabs>
          <w:tab w:val="num" w:pos="2160"/>
        </w:tabs>
        <w:ind w:left="2160" w:hanging="360"/>
      </w:pPr>
      <w:rPr>
        <w:rFonts w:ascii="Arial" w:hAnsi="Arial" w:hint="default"/>
      </w:rPr>
    </w:lvl>
    <w:lvl w:ilvl="3" w:tplc="C2E456D0" w:tentative="1">
      <w:start w:val="1"/>
      <w:numFmt w:val="bullet"/>
      <w:lvlText w:val="•"/>
      <w:lvlJc w:val="left"/>
      <w:pPr>
        <w:tabs>
          <w:tab w:val="num" w:pos="2880"/>
        </w:tabs>
        <w:ind w:left="2880" w:hanging="360"/>
      </w:pPr>
      <w:rPr>
        <w:rFonts w:ascii="Arial" w:hAnsi="Arial" w:hint="default"/>
      </w:rPr>
    </w:lvl>
    <w:lvl w:ilvl="4" w:tplc="CF4E90FC" w:tentative="1">
      <w:start w:val="1"/>
      <w:numFmt w:val="bullet"/>
      <w:lvlText w:val="•"/>
      <w:lvlJc w:val="left"/>
      <w:pPr>
        <w:tabs>
          <w:tab w:val="num" w:pos="3600"/>
        </w:tabs>
        <w:ind w:left="3600" w:hanging="360"/>
      </w:pPr>
      <w:rPr>
        <w:rFonts w:ascii="Arial" w:hAnsi="Arial" w:hint="default"/>
      </w:rPr>
    </w:lvl>
    <w:lvl w:ilvl="5" w:tplc="9A821584" w:tentative="1">
      <w:start w:val="1"/>
      <w:numFmt w:val="bullet"/>
      <w:lvlText w:val="•"/>
      <w:lvlJc w:val="left"/>
      <w:pPr>
        <w:tabs>
          <w:tab w:val="num" w:pos="4320"/>
        </w:tabs>
        <w:ind w:left="4320" w:hanging="360"/>
      </w:pPr>
      <w:rPr>
        <w:rFonts w:ascii="Arial" w:hAnsi="Arial" w:hint="default"/>
      </w:rPr>
    </w:lvl>
    <w:lvl w:ilvl="6" w:tplc="EB327CEE" w:tentative="1">
      <w:start w:val="1"/>
      <w:numFmt w:val="bullet"/>
      <w:lvlText w:val="•"/>
      <w:lvlJc w:val="left"/>
      <w:pPr>
        <w:tabs>
          <w:tab w:val="num" w:pos="5040"/>
        </w:tabs>
        <w:ind w:left="5040" w:hanging="360"/>
      </w:pPr>
      <w:rPr>
        <w:rFonts w:ascii="Arial" w:hAnsi="Arial" w:hint="default"/>
      </w:rPr>
    </w:lvl>
    <w:lvl w:ilvl="7" w:tplc="5AB0688E" w:tentative="1">
      <w:start w:val="1"/>
      <w:numFmt w:val="bullet"/>
      <w:lvlText w:val="•"/>
      <w:lvlJc w:val="left"/>
      <w:pPr>
        <w:tabs>
          <w:tab w:val="num" w:pos="5760"/>
        </w:tabs>
        <w:ind w:left="5760" w:hanging="360"/>
      </w:pPr>
      <w:rPr>
        <w:rFonts w:ascii="Arial" w:hAnsi="Arial" w:hint="default"/>
      </w:rPr>
    </w:lvl>
    <w:lvl w:ilvl="8" w:tplc="7F5430B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6"/>
  </w:num>
  <w:num w:numId="5">
    <w:abstractNumId w:val="1"/>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2438"/>
    <w:rsid w:val="000E732D"/>
    <w:rsid w:val="00101578"/>
    <w:rsid w:val="00111B4A"/>
    <w:rsid w:val="0011240C"/>
    <w:rsid w:val="00121828"/>
    <w:rsid w:val="00177147"/>
    <w:rsid w:val="001C663E"/>
    <w:rsid w:val="001E3399"/>
    <w:rsid w:val="00242A2B"/>
    <w:rsid w:val="00243385"/>
    <w:rsid w:val="0028065F"/>
    <w:rsid w:val="002870EA"/>
    <w:rsid w:val="002F4FA3"/>
    <w:rsid w:val="00313FE0"/>
    <w:rsid w:val="00315B7F"/>
    <w:rsid w:val="003649EF"/>
    <w:rsid w:val="00413B61"/>
    <w:rsid w:val="00426C2E"/>
    <w:rsid w:val="004D1584"/>
    <w:rsid w:val="004E273F"/>
    <w:rsid w:val="005514FF"/>
    <w:rsid w:val="005D1B1F"/>
    <w:rsid w:val="0070309B"/>
    <w:rsid w:val="007A3BE1"/>
    <w:rsid w:val="007C626C"/>
    <w:rsid w:val="007C658E"/>
    <w:rsid w:val="007D5CD3"/>
    <w:rsid w:val="008A7017"/>
    <w:rsid w:val="008C4E21"/>
    <w:rsid w:val="00924CB2"/>
    <w:rsid w:val="009B0F6C"/>
    <w:rsid w:val="009D596C"/>
    <w:rsid w:val="009F3589"/>
    <w:rsid w:val="009F52D7"/>
    <w:rsid w:val="00A41FB8"/>
    <w:rsid w:val="00AC256C"/>
    <w:rsid w:val="00B64172"/>
    <w:rsid w:val="00BC7DFB"/>
    <w:rsid w:val="00D150BE"/>
    <w:rsid w:val="00D33175"/>
    <w:rsid w:val="00D7090E"/>
    <w:rsid w:val="00D83506"/>
    <w:rsid w:val="00DB6943"/>
    <w:rsid w:val="00DE2085"/>
    <w:rsid w:val="00E5586A"/>
    <w:rsid w:val="00E9138B"/>
    <w:rsid w:val="00F07750"/>
    <w:rsid w:val="00F639D7"/>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2E"/>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F63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42A2B"/>
    <w:pPr>
      <w:keepNext/>
      <w:keepLines/>
      <w:jc w:val="left"/>
    </w:pPr>
    <w:rPr>
      <w:rFonts w:ascii="Arial" w:eastAsia="Times New Roman" w:hAnsi="Arial"/>
      <w:sz w:val="18"/>
      <w:szCs w:val="20"/>
      <w:lang w:val="en-GB"/>
    </w:rPr>
  </w:style>
  <w:style w:type="paragraph" w:customStyle="1" w:styleId="TAH">
    <w:name w:val="TAH"/>
    <w:basedOn w:val="TAC"/>
    <w:link w:val="TAHCar"/>
    <w:qFormat/>
    <w:rsid w:val="00242A2B"/>
    <w:rPr>
      <w:b/>
    </w:rPr>
  </w:style>
  <w:style w:type="paragraph" w:customStyle="1" w:styleId="TAC">
    <w:name w:val="TAC"/>
    <w:basedOn w:val="TAL"/>
    <w:link w:val="TACChar"/>
    <w:qFormat/>
    <w:rsid w:val="00242A2B"/>
    <w:pPr>
      <w:jc w:val="center"/>
    </w:pPr>
  </w:style>
  <w:style w:type="paragraph" w:customStyle="1" w:styleId="TH">
    <w:name w:val="TH"/>
    <w:basedOn w:val="Normal"/>
    <w:link w:val="THChar"/>
    <w:qFormat/>
    <w:rsid w:val="00242A2B"/>
    <w:pPr>
      <w:keepNext/>
      <w:keepLines/>
      <w:spacing w:before="60" w:after="180"/>
      <w:jc w:val="center"/>
    </w:pPr>
    <w:rPr>
      <w:rFonts w:ascii="Arial" w:eastAsia="Times New Roman" w:hAnsi="Arial"/>
      <w:b/>
      <w:sz w:val="20"/>
      <w:szCs w:val="20"/>
      <w:lang w:val="en-GB"/>
    </w:rPr>
  </w:style>
  <w:style w:type="paragraph" w:customStyle="1" w:styleId="TAN">
    <w:name w:val="TAN"/>
    <w:basedOn w:val="TAL"/>
    <w:link w:val="TANChar"/>
    <w:qFormat/>
    <w:rsid w:val="00242A2B"/>
    <w:pPr>
      <w:ind w:left="851" w:hanging="851"/>
    </w:pPr>
  </w:style>
  <w:style w:type="character" w:customStyle="1" w:styleId="TALCar">
    <w:name w:val="TAL Car"/>
    <w:link w:val="TAL"/>
    <w:qFormat/>
    <w:rsid w:val="00242A2B"/>
    <w:rPr>
      <w:rFonts w:ascii="Arial" w:eastAsia="Times New Roman" w:hAnsi="Arial" w:cs="Times New Roman"/>
      <w:sz w:val="18"/>
      <w:szCs w:val="20"/>
      <w:lang w:val="en-GB"/>
    </w:rPr>
  </w:style>
  <w:style w:type="character" w:customStyle="1" w:styleId="TACChar">
    <w:name w:val="TAC Char"/>
    <w:link w:val="TAC"/>
    <w:qFormat/>
    <w:rsid w:val="00242A2B"/>
    <w:rPr>
      <w:rFonts w:ascii="Arial" w:eastAsia="Times New Roman" w:hAnsi="Arial" w:cs="Times New Roman"/>
      <w:sz w:val="18"/>
      <w:szCs w:val="20"/>
      <w:lang w:val="en-GB"/>
    </w:rPr>
  </w:style>
  <w:style w:type="character" w:customStyle="1" w:styleId="TAHCar">
    <w:name w:val="TAH Car"/>
    <w:link w:val="TAH"/>
    <w:qFormat/>
    <w:rsid w:val="00242A2B"/>
    <w:rPr>
      <w:rFonts w:ascii="Arial" w:eastAsia="Times New Roman" w:hAnsi="Arial" w:cs="Times New Roman"/>
      <w:b/>
      <w:sz w:val="18"/>
      <w:szCs w:val="20"/>
      <w:lang w:val="en-GB"/>
    </w:rPr>
  </w:style>
  <w:style w:type="character" w:customStyle="1" w:styleId="THChar">
    <w:name w:val="TH Char"/>
    <w:link w:val="TH"/>
    <w:qFormat/>
    <w:rsid w:val="00242A2B"/>
    <w:rPr>
      <w:rFonts w:ascii="Arial" w:eastAsia="Times New Roman" w:hAnsi="Arial" w:cs="Times New Roman"/>
      <w:b/>
      <w:sz w:val="20"/>
      <w:szCs w:val="20"/>
      <w:lang w:val="en-GB"/>
    </w:rPr>
  </w:style>
  <w:style w:type="character" w:customStyle="1" w:styleId="TANChar">
    <w:name w:val="TAN Char"/>
    <w:link w:val="TAN"/>
    <w:qFormat/>
    <w:rsid w:val="00242A2B"/>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7305">
      <w:bodyDiv w:val="1"/>
      <w:marLeft w:val="0"/>
      <w:marRight w:val="0"/>
      <w:marTop w:val="0"/>
      <w:marBottom w:val="0"/>
      <w:divBdr>
        <w:top w:val="none" w:sz="0" w:space="0" w:color="auto"/>
        <w:left w:val="none" w:sz="0" w:space="0" w:color="auto"/>
        <w:bottom w:val="none" w:sz="0" w:space="0" w:color="auto"/>
        <w:right w:val="none" w:sz="0" w:space="0" w:color="auto"/>
      </w:divBdr>
    </w:div>
    <w:div w:id="25716559">
      <w:bodyDiv w:val="1"/>
      <w:marLeft w:val="0"/>
      <w:marRight w:val="0"/>
      <w:marTop w:val="0"/>
      <w:marBottom w:val="0"/>
      <w:divBdr>
        <w:top w:val="none" w:sz="0" w:space="0" w:color="auto"/>
        <w:left w:val="none" w:sz="0" w:space="0" w:color="auto"/>
        <w:bottom w:val="none" w:sz="0" w:space="0" w:color="auto"/>
        <w:right w:val="none" w:sz="0" w:space="0" w:color="auto"/>
      </w:divBdr>
      <w:divsChild>
        <w:div w:id="2125806679">
          <w:marLeft w:val="360"/>
          <w:marRight w:val="0"/>
          <w:marTop w:val="200"/>
          <w:marBottom w:val="0"/>
          <w:divBdr>
            <w:top w:val="none" w:sz="0" w:space="0" w:color="auto"/>
            <w:left w:val="none" w:sz="0" w:space="0" w:color="auto"/>
            <w:bottom w:val="none" w:sz="0" w:space="0" w:color="auto"/>
            <w:right w:val="none" w:sz="0" w:space="0" w:color="auto"/>
          </w:divBdr>
        </w:div>
        <w:div w:id="1079521443">
          <w:marLeft w:val="360"/>
          <w:marRight w:val="0"/>
          <w:marTop w:val="200"/>
          <w:marBottom w:val="0"/>
          <w:divBdr>
            <w:top w:val="none" w:sz="0" w:space="0" w:color="auto"/>
            <w:left w:val="none" w:sz="0" w:space="0" w:color="auto"/>
            <w:bottom w:val="none" w:sz="0" w:space="0" w:color="auto"/>
            <w:right w:val="none" w:sz="0" w:space="0" w:color="auto"/>
          </w:divBdr>
        </w:div>
      </w:divsChild>
    </w:div>
    <w:div w:id="229389785">
      <w:bodyDiv w:val="1"/>
      <w:marLeft w:val="0"/>
      <w:marRight w:val="0"/>
      <w:marTop w:val="0"/>
      <w:marBottom w:val="0"/>
      <w:divBdr>
        <w:top w:val="none" w:sz="0" w:space="0" w:color="auto"/>
        <w:left w:val="none" w:sz="0" w:space="0" w:color="auto"/>
        <w:bottom w:val="none" w:sz="0" w:space="0" w:color="auto"/>
        <w:right w:val="none" w:sz="0" w:space="0" w:color="auto"/>
      </w:divBdr>
      <w:divsChild>
        <w:div w:id="303776030">
          <w:marLeft w:val="360"/>
          <w:marRight w:val="0"/>
          <w:marTop w:val="200"/>
          <w:marBottom w:val="0"/>
          <w:divBdr>
            <w:top w:val="none" w:sz="0" w:space="0" w:color="auto"/>
            <w:left w:val="none" w:sz="0" w:space="0" w:color="auto"/>
            <w:bottom w:val="none" w:sz="0" w:space="0" w:color="auto"/>
            <w:right w:val="none" w:sz="0" w:space="0" w:color="auto"/>
          </w:divBdr>
        </w:div>
        <w:div w:id="2062093190">
          <w:marLeft w:val="1080"/>
          <w:marRight w:val="0"/>
          <w:marTop w:val="100"/>
          <w:marBottom w:val="0"/>
          <w:divBdr>
            <w:top w:val="none" w:sz="0" w:space="0" w:color="auto"/>
            <w:left w:val="none" w:sz="0" w:space="0" w:color="auto"/>
            <w:bottom w:val="none" w:sz="0" w:space="0" w:color="auto"/>
            <w:right w:val="none" w:sz="0" w:space="0" w:color="auto"/>
          </w:divBdr>
        </w:div>
        <w:div w:id="536894968">
          <w:marLeft w:val="1080"/>
          <w:marRight w:val="0"/>
          <w:marTop w:val="100"/>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42841000">
      <w:bodyDiv w:val="1"/>
      <w:marLeft w:val="0"/>
      <w:marRight w:val="0"/>
      <w:marTop w:val="0"/>
      <w:marBottom w:val="0"/>
      <w:divBdr>
        <w:top w:val="none" w:sz="0" w:space="0" w:color="auto"/>
        <w:left w:val="none" w:sz="0" w:space="0" w:color="auto"/>
        <w:bottom w:val="none" w:sz="0" w:space="0" w:color="auto"/>
        <w:right w:val="none" w:sz="0" w:space="0" w:color="auto"/>
      </w:divBdr>
      <w:divsChild>
        <w:div w:id="1841653921">
          <w:marLeft w:val="1080"/>
          <w:marRight w:val="0"/>
          <w:marTop w:val="100"/>
          <w:marBottom w:val="0"/>
          <w:divBdr>
            <w:top w:val="none" w:sz="0" w:space="0" w:color="auto"/>
            <w:left w:val="none" w:sz="0" w:space="0" w:color="auto"/>
            <w:bottom w:val="none" w:sz="0" w:space="0" w:color="auto"/>
            <w:right w:val="none" w:sz="0" w:space="0" w:color="auto"/>
          </w:divBdr>
        </w:div>
        <w:div w:id="988245655">
          <w:marLeft w:val="1080"/>
          <w:marRight w:val="0"/>
          <w:marTop w:val="100"/>
          <w:marBottom w:val="0"/>
          <w:divBdr>
            <w:top w:val="none" w:sz="0" w:space="0" w:color="auto"/>
            <w:left w:val="none" w:sz="0" w:space="0" w:color="auto"/>
            <w:bottom w:val="none" w:sz="0" w:space="0" w:color="auto"/>
            <w:right w:val="none" w:sz="0" w:space="0" w:color="auto"/>
          </w:divBdr>
        </w:div>
        <w:div w:id="1970672522">
          <w:marLeft w:val="1080"/>
          <w:marRight w:val="0"/>
          <w:marTop w:val="100"/>
          <w:marBottom w:val="0"/>
          <w:divBdr>
            <w:top w:val="none" w:sz="0" w:space="0" w:color="auto"/>
            <w:left w:val="none" w:sz="0" w:space="0" w:color="auto"/>
            <w:bottom w:val="none" w:sz="0" w:space="0" w:color="auto"/>
            <w:right w:val="none" w:sz="0" w:space="0" w:color="auto"/>
          </w:divBdr>
        </w:div>
        <w:div w:id="1378165599">
          <w:marLeft w:val="1080"/>
          <w:marRight w:val="0"/>
          <w:marTop w:val="100"/>
          <w:marBottom w:val="0"/>
          <w:divBdr>
            <w:top w:val="none" w:sz="0" w:space="0" w:color="auto"/>
            <w:left w:val="none" w:sz="0" w:space="0" w:color="auto"/>
            <w:bottom w:val="none" w:sz="0" w:space="0" w:color="auto"/>
            <w:right w:val="none" w:sz="0" w:space="0" w:color="auto"/>
          </w:divBdr>
        </w:div>
        <w:div w:id="817037621">
          <w:marLeft w:val="1800"/>
          <w:marRight w:val="0"/>
          <w:marTop w:val="100"/>
          <w:marBottom w:val="0"/>
          <w:divBdr>
            <w:top w:val="none" w:sz="0" w:space="0" w:color="auto"/>
            <w:left w:val="none" w:sz="0" w:space="0" w:color="auto"/>
            <w:bottom w:val="none" w:sz="0" w:space="0" w:color="auto"/>
            <w:right w:val="none" w:sz="0" w:space="0" w:color="auto"/>
          </w:divBdr>
        </w:div>
        <w:div w:id="1957440325">
          <w:marLeft w:val="1080"/>
          <w:marRight w:val="0"/>
          <w:marTop w:val="100"/>
          <w:marBottom w:val="0"/>
          <w:divBdr>
            <w:top w:val="none" w:sz="0" w:space="0" w:color="auto"/>
            <w:left w:val="none" w:sz="0" w:space="0" w:color="auto"/>
            <w:bottom w:val="none" w:sz="0" w:space="0" w:color="auto"/>
            <w:right w:val="none" w:sz="0" w:space="0" w:color="auto"/>
          </w:divBdr>
        </w:div>
      </w:divsChild>
    </w:div>
    <w:div w:id="449474182">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902834399">
      <w:bodyDiv w:val="1"/>
      <w:marLeft w:val="0"/>
      <w:marRight w:val="0"/>
      <w:marTop w:val="0"/>
      <w:marBottom w:val="0"/>
      <w:divBdr>
        <w:top w:val="none" w:sz="0" w:space="0" w:color="auto"/>
        <w:left w:val="none" w:sz="0" w:space="0" w:color="auto"/>
        <w:bottom w:val="none" w:sz="0" w:space="0" w:color="auto"/>
        <w:right w:val="none" w:sz="0" w:space="0" w:color="auto"/>
      </w:divBdr>
      <w:divsChild>
        <w:div w:id="1913536816">
          <w:marLeft w:val="360"/>
          <w:marRight w:val="0"/>
          <w:marTop w:val="200"/>
          <w:marBottom w:val="0"/>
          <w:divBdr>
            <w:top w:val="none" w:sz="0" w:space="0" w:color="auto"/>
            <w:left w:val="none" w:sz="0" w:space="0" w:color="auto"/>
            <w:bottom w:val="none" w:sz="0" w:space="0" w:color="auto"/>
            <w:right w:val="none" w:sz="0" w:space="0" w:color="auto"/>
          </w:divBdr>
        </w:div>
        <w:div w:id="737829933">
          <w:marLeft w:val="1080"/>
          <w:marRight w:val="0"/>
          <w:marTop w:val="100"/>
          <w:marBottom w:val="0"/>
          <w:divBdr>
            <w:top w:val="none" w:sz="0" w:space="0" w:color="auto"/>
            <w:left w:val="none" w:sz="0" w:space="0" w:color="auto"/>
            <w:bottom w:val="none" w:sz="0" w:space="0" w:color="auto"/>
            <w:right w:val="none" w:sz="0" w:space="0" w:color="auto"/>
          </w:divBdr>
        </w:div>
        <w:div w:id="496964113">
          <w:marLeft w:val="1080"/>
          <w:marRight w:val="0"/>
          <w:marTop w:val="100"/>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03447514">
      <w:bodyDiv w:val="1"/>
      <w:marLeft w:val="0"/>
      <w:marRight w:val="0"/>
      <w:marTop w:val="0"/>
      <w:marBottom w:val="0"/>
      <w:divBdr>
        <w:top w:val="none" w:sz="0" w:space="0" w:color="auto"/>
        <w:left w:val="none" w:sz="0" w:space="0" w:color="auto"/>
        <w:bottom w:val="none" w:sz="0" w:space="0" w:color="auto"/>
        <w:right w:val="none" w:sz="0" w:space="0" w:color="auto"/>
      </w:divBdr>
    </w:div>
    <w:div w:id="1251238188">
      <w:bodyDiv w:val="1"/>
      <w:marLeft w:val="0"/>
      <w:marRight w:val="0"/>
      <w:marTop w:val="0"/>
      <w:marBottom w:val="0"/>
      <w:divBdr>
        <w:top w:val="none" w:sz="0" w:space="0" w:color="auto"/>
        <w:left w:val="none" w:sz="0" w:space="0" w:color="auto"/>
        <w:bottom w:val="none" w:sz="0" w:space="0" w:color="auto"/>
        <w:right w:val="none" w:sz="0" w:space="0" w:color="auto"/>
      </w:divBdr>
    </w:div>
    <w:div w:id="1644119432">
      <w:bodyDiv w:val="1"/>
      <w:marLeft w:val="0"/>
      <w:marRight w:val="0"/>
      <w:marTop w:val="0"/>
      <w:marBottom w:val="0"/>
      <w:divBdr>
        <w:top w:val="none" w:sz="0" w:space="0" w:color="auto"/>
        <w:left w:val="none" w:sz="0" w:space="0" w:color="auto"/>
        <w:bottom w:val="none" w:sz="0" w:space="0" w:color="auto"/>
        <w:right w:val="none" w:sz="0" w:space="0" w:color="auto"/>
      </w:divBdr>
      <w:divsChild>
        <w:div w:id="2129741550">
          <w:marLeft w:val="1080"/>
          <w:marRight w:val="0"/>
          <w:marTop w:val="100"/>
          <w:marBottom w:val="0"/>
          <w:divBdr>
            <w:top w:val="none" w:sz="0" w:space="0" w:color="auto"/>
            <w:left w:val="none" w:sz="0" w:space="0" w:color="auto"/>
            <w:bottom w:val="none" w:sz="0" w:space="0" w:color="auto"/>
            <w:right w:val="none" w:sz="0" w:space="0" w:color="auto"/>
          </w:divBdr>
        </w:div>
        <w:div w:id="1088886249">
          <w:marLeft w:val="1080"/>
          <w:marRight w:val="0"/>
          <w:marTop w:val="100"/>
          <w:marBottom w:val="0"/>
          <w:divBdr>
            <w:top w:val="none" w:sz="0" w:space="0" w:color="auto"/>
            <w:left w:val="none" w:sz="0" w:space="0" w:color="auto"/>
            <w:bottom w:val="none" w:sz="0" w:space="0" w:color="auto"/>
            <w:right w:val="none" w:sz="0" w:space="0" w:color="auto"/>
          </w:divBdr>
        </w:div>
        <w:div w:id="954406065">
          <w:marLeft w:val="1080"/>
          <w:marRight w:val="0"/>
          <w:marTop w:val="100"/>
          <w:marBottom w:val="0"/>
          <w:divBdr>
            <w:top w:val="none" w:sz="0" w:space="0" w:color="auto"/>
            <w:left w:val="none" w:sz="0" w:space="0" w:color="auto"/>
            <w:bottom w:val="none" w:sz="0" w:space="0" w:color="auto"/>
            <w:right w:val="none" w:sz="0" w:space="0" w:color="auto"/>
          </w:divBdr>
        </w:div>
      </w:divsChild>
    </w:div>
    <w:div w:id="1668363827">
      <w:bodyDiv w:val="1"/>
      <w:marLeft w:val="0"/>
      <w:marRight w:val="0"/>
      <w:marTop w:val="0"/>
      <w:marBottom w:val="0"/>
      <w:divBdr>
        <w:top w:val="none" w:sz="0" w:space="0" w:color="auto"/>
        <w:left w:val="none" w:sz="0" w:space="0" w:color="auto"/>
        <w:bottom w:val="none" w:sz="0" w:space="0" w:color="auto"/>
        <w:right w:val="none" w:sz="0" w:space="0" w:color="auto"/>
      </w:divBdr>
    </w:div>
    <w:div w:id="1740979700">
      <w:bodyDiv w:val="1"/>
      <w:marLeft w:val="0"/>
      <w:marRight w:val="0"/>
      <w:marTop w:val="0"/>
      <w:marBottom w:val="0"/>
      <w:divBdr>
        <w:top w:val="none" w:sz="0" w:space="0" w:color="auto"/>
        <w:left w:val="none" w:sz="0" w:space="0" w:color="auto"/>
        <w:bottom w:val="none" w:sz="0" w:space="0" w:color="auto"/>
        <w:right w:val="none" w:sz="0" w:space="0" w:color="auto"/>
      </w:divBdr>
    </w:div>
    <w:div w:id="1968005413">
      <w:bodyDiv w:val="1"/>
      <w:marLeft w:val="0"/>
      <w:marRight w:val="0"/>
      <w:marTop w:val="0"/>
      <w:marBottom w:val="0"/>
      <w:divBdr>
        <w:top w:val="none" w:sz="0" w:space="0" w:color="auto"/>
        <w:left w:val="none" w:sz="0" w:space="0" w:color="auto"/>
        <w:bottom w:val="none" w:sz="0" w:space="0" w:color="auto"/>
        <w:right w:val="none" w:sz="0" w:space="0" w:color="auto"/>
      </w:divBdr>
      <w:divsChild>
        <w:div w:id="1606159113">
          <w:marLeft w:val="0"/>
          <w:marRight w:val="0"/>
          <w:marTop w:val="0"/>
          <w:marBottom w:val="0"/>
          <w:divBdr>
            <w:top w:val="none" w:sz="0" w:space="0" w:color="auto"/>
            <w:left w:val="none" w:sz="0" w:space="0" w:color="auto"/>
            <w:bottom w:val="none" w:sz="0" w:space="0" w:color="auto"/>
            <w:right w:val="none" w:sz="0" w:space="0" w:color="auto"/>
          </w:divBdr>
          <w:divsChild>
            <w:div w:id="2119332738">
              <w:marLeft w:val="0"/>
              <w:marRight w:val="0"/>
              <w:marTop w:val="0"/>
              <w:marBottom w:val="0"/>
              <w:divBdr>
                <w:top w:val="none" w:sz="0" w:space="0" w:color="auto"/>
                <w:left w:val="none" w:sz="0" w:space="0" w:color="auto"/>
                <w:bottom w:val="none" w:sz="0" w:space="0" w:color="auto"/>
                <w:right w:val="none" w:sz="0" w:space="0" w:color="auto"/>
              </w:divBdr>
              <w:divsChild>
                <w:div w:id="1142966917">
                  <w:marLeft w:val="0"/>
                  <w:marRight w:val="0"/>
                  <w:marTop w:val="0"/>
                  <w:marBottom w:val="0"/>
                  <w:divBdr>
                    <w:top w:val="none" w:sz="0" w:space="0" w:color="auto"/>
                    <w:left w:val="none" w:sz="0" w:space="0" w:color="auto"/>
                    <w:bottom w:val="none" w:sz="0" w:space="0" w:color="auto"/>
                    <w:right w:val="none" w:sz="0" w:space="0" w:color="auto"/>
                  </w:divBdr>
                  <w:divsChild>
                    <w:div w:id="130208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68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2017</Words>
  <Characters>8918</Characters>
  <Application>Microsoft Office Word</Application>
  <DocSecurity>0</DocSecurity>
  <Lines>1274</Lines>
  <Paragraphs>841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Apple_RAN4#98e</cp:lastModifiedBy>
  <cp:revision>5</cp:revision>
  <cp:lastPrinted>2021-01-09T22:15:00Z</cp:lastPrinted>
  <dcterms:created xsi:type="dcterms:W3CDTF">2021-01-15T15:20:00Z</dcterms:created>
  <dcterms:modified xsi:type="dcterms:W3CDTF">2021-01-15T15:30:00Z</dcterms:modified>
</cp:coreProperties>
</file>